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97465" w14:textId="77777777" w:rsidR="006429A8" w:rsidRPr="002D6292" w:rsidRDefault="001A06C1">
      <w:pPr>
        <w:pStyle w:val="P68B1DB1-Normal1"/>
        <w:rPr>
          <w:lang w:val="sq-AL"/>
        </w:rPr>
      </w:pPr>
      <w:r w:rsidRPr="002D6292">
        <w:rPr>
          <w:lang w:val="sq-AL"/>
        </w:rPr>
        <w:t xml:space="preserve">   </w:t>
      </w:r>
    </w:p>
    <w:p w14:paraId="47032793" w14:textId="77777777" w:rsidR="006429A8" w:rsidRPr="002D6292" w:rsidRDefault="006429A8">
      <w:pPr>
        <w:jc w:val="center"/>
        <w:rPr>
          <w:b/>
          <w:color w:val="006666"/>
          <w:lang w:val="sq-AL"/>
        </w:rPr>
      </w:pPr>
    </w:p>
    <w:p w14:paraId="5F1206EB" w14:textId="77777777" w:rsidR="006429A8" w:rsidRPr="002D6292" w:rsidRDefault="006429A8">
      <w:pPr>
        <w:jc w:val="center"/>
        <w:rPr>
          <w:b/>
          <w:color w:val="006666"/>
          <w:lang w:val="sq-AL"/>
        </w:rPr>
      </w:pPr>
    </w:p>
    <w:p w14:paraId="51A06160" w14:textId="77777777" w:rsidR="006429A8" w:rsidRPr="002D6292" w:rsidRDefault="006429A8">
      <w:pPr>
        <w:jc w:val="center"/>
        <w:rPr>
          <w:b/>
          <w:color w:val="006666"/>
          <w:lang w:val="sq-AL"/>
        </w:rPr>
      </w:pPr>
    </w:p>
    <w:p w14:paraId="10C49152" w14:textId="77777777" w:rsidR="006429A8" w:rsidRPr="002D6292" w:rsidRDefault="006429A8">
      <w:pPr>
        <w:jc w:val="center"/>
        <w:rPr>
          <w:b/>
          <w:color w:val="006666"/>
          <w:lang w:val="sq-AL"/>
        </w:rPr>
      </w:pPr>
    </w:p>
    <w:p w14:paraId="6007AA6A" w14:textId="77777777" w:rsidR="006429A8" w:rsidRPr="002D6292" w:rsidRDefault="006429A8">
      <w:pPr>
        <w:jc w:val="center"/>
        <w:rPr>
          <w:b/>
          <w:color w:val="006666"/>
          <w:lang w:val="sq-AL"/>
        </w:rPr>
      </w:pPr>
    </w:p>
    <w:p w14:paraId="2121841E" w14:textId="77777777" w:rsidR="006429A8" w:rsidRPr="002D6292" w:rsidRDefault="006429A8">
      <w:pPr>
        <w:jc w:val="center"/>
        <w:rPr>
          <w:b/>
          <w:color w:val="006666"/>
          <w:lang w:val="sq-AL"/>
        </w:rPr>
      </w:pPr>
    </w:p>
    <w:p w14:paraId="1DD6440C" w14:textId="77777777" w:rsidR="006429A8" w:rsidRPr="002D6292" w:rsidRDefault="001A06C1">
      <w:pPr>
        <w:pStyle w:val="P68B1DB1-Normal2"/>
        <w:jc w:val="center"/>
        <w:rPr>
          <w:lang w:val="sq-AL"/>
        </w:rPr>
      </w:pPr>
      <w:r w:rsidRPr="002D6292">
        <w:rPr>
          <w:lang w:val="sq-AL"/>
        </w:rPr>
        <w:t>Vetëvlerësimi i brendshëm për sigurimin e cilësisë në arsimin joformal të të rriturve në Maqedoninë e Veriut</w:t>
      </w:r>
    </w:p>
    <w:p w14:paraId="3FFD4F56" w14:textId="77777777" w:rsidR="006429A8" w:rsidRPr="002D6292" w:rsidRDefault="006429A8">
      <w:pPr>
        <w:jc w:val="center"/>
        <w:rPr>
          <w:b/>
          <w:color w:val="006666"/>
          <w:sz w:val="28"/>
          <w:lang w:val="sq-AL"/>
        </w:rPr>
      </w:pPr>
    </w:p>
    <w:p w14:paraId="73D95AF3" w14:textId="77777777" w:rsidR="006429A8" w:rsidRPr="002D6292" w:rsidRDefault="001A06C1">
      <w:pPr>
        <w:pStyle w:val="P68B1DB1-Normal3"/>
        <w:jc w:val="center"/>
        <w:rPr>
          <w:lang w:val="sq-AL"/>
        </w:rPr>
      </w:pPr>
      <w:r w:rsidRPr="002D6292">
        <w:rPr>
          <w:lang w:val="sq-AL"/>
        </w:rPr>
        <w:t xml:space="preserve"> - Udhëzues për ofruesit e akredituar të programeve të veçanta të verifikuara për arsimin joformal të të rriturve - </w:t>
      </w:r>
    </w:p>
    <w:p w14:paraId="74830BC5" w14:textId="77777777" w:rsidR="006429A8" w:rsidRPr="002D6292" w:rsidRDefault="006429A8">
      <w:pPr>
        <w:rPr>
          <w:b/>
          <w:color w:val="006666"/>
          <w:lang w:val="sq-AL"/>
        </w:rPr>
      </w:pPr>
    </w:p>
    <w:p w14:paraId="62676931" w14:textId="77777777" w:rsidR="006429A8" w:rsidRPr="002D6292" w:rsidRDefault="006429A8">
      <w:pPr>
        <w:jc w:val="center"/>
        <w:rPr>
          <w:b/>
          <w:color w:val="006666"/>
          <w:lang w:val="sq-AL"/>
        </w:rPr>
      </w:pPr>
    </w:p>
    <w:p w14:paraId="343B7AE8" w14:textId="77777777" w:rsidR="006429A8" w:rsidRPr="002D6292" w:rsidRDefault="006429A8">
      <w:pPr>
        <w:jc w:val="center"/>
        <w:rPr>
          <w:b/>
          <w:color w:val="006666"/>
          <w:lang w:val="sq-AL"/>
        </w:rPr>
      </w:pPr>
    </w:p>
    <w:p w14:paraId="68E6E4A7" w14:textId="77777777" w:rsidR="006429A8" w:rsidRPr="002D6292" w:rsidRDefault="006429A8">
      <w:pPr>
        <w:jc w:val="center"/>
        <w:rPr>
          <w:b/>
          <w:color w:val="006666"/>
          <w:lang w:val="sq-AL"/>
        </w:rPr>
      </w:pPr>
    </w:p>
    <w:p w14:paraId="7CDEDAB8" w14:textId="77777777" w:rsidR="006429A8" w:rsidRPr="002D6292" w:rsidRDefault="006429A8">
      <w:pPr>
        <w:jc w:val="center"/>
        <w:rPr>
          <w:b/>
          <w:color w:val="006666"/>
          <w:lang w:val="sq-AL"/>
        </w:rPr>
      </w:pPr>
    </w:p>
    <w:p w14:paraId="0C79AEF2" w14:textId="77777777" w:rsidR="006429A8" w:rsidRPr="002D6292" w:rsidRDefault="006429A8">
      <w:pPr>
        <w:jc w:val="center"/>
        <w:rPr>
          <w:b/>
          <w:color w:val="006666"/>
          <w:lang w:val="sq-AL"/>
        </w:rPr>
      </w:pPr>
    </w:p>
    <w:p w14:paraId="3339352F" w14:textId="77777777" w:rsidR="006429A8" w:rsidRPr="002D6292" w:rsidRDefault="006429A8">
      <w:pPr>
        <w:jc w:val="center"/>
        <w:rPr>
          <w:b/>
          <w:color w:val="006666"/>
          <w:lang w:val="sq-AL"/>
        </w:rPr>
      </w:pPr>
    </w:p>
    <w:p w14:paraId="34BA198D" w14:textId="77777777" w:rsidR="006429A8" w:rsidRPr="002D6292" w:rsidRDefault="006429A8">
      <w:pPr>
        <w:jc w:val="center"/>
        <w:rPr>
          <w:b/>
          <w:color w:val="006666"/>
          <w:lang w:val="sq-AL"/>
        </w:rPr>
      </w:pPr>
    </w:p>
    <w:p w14:paraId="62730904" w14:textId="77777777" w:rsidR="006429A8" w:rsidRPr="002D6292" w:rsidRDefault="006429A8">
      <w:pPr>
        <w:jc w:val="center"/>
        <w:rPr>
          <w:b/>
          <w:color w:val="006666"/>
          <w:lang w:val="sq-AL"/>
        </w:rPr>
      </w:pPr>
    </w:p>
    <w:p w14:paraId="722DD3A3" w14:textId="77777777" w:rsidR="006429A8" w:rsidRPr="002D6292" w:rsidRDefault="006429A8">
      <w:pPr>
        <w:rPr>
          <w:b/>
          <w:color w:val="006666"/>
          <w:lang w:val="sq-AL"/>
        </w:rPr>
      </w:pPr>
    </w:p>
    <w:p w14:paraId="631D17B6" w14:textId="77777777" w:rsidR="006429A8" w:rsidRPr="002D6292" w:rsidRDefault="001A06C1">
      <w:pPr>
        <w:pStyle w:val="P68B1DB1-Normal3"/>
        <w:jc w:val="center"/>
        <w:rPr>
          <w:lang w:val="sq-AL"/>
        </w:rPr>
      </w:pPr>
      <w:r w:rsidRPr="002D6292">
        <w:rPr>
          <w:lang w:val="sq-AL"/>
        </w:rPr>
        <w:t>Shkup, maj 2026</w:t>
      </w:r>
    </w:p>
    <w:p w14:paraId="6E2398ED" w14:textId="77777777" w:rsidR="006429A8" w:rsidRPr="002D6292" w:rsidRDefault="006429A8">
      <w:pPr>
        <w:jc w:val="center"/>
        <w:rPr>
          <w:color w:val="006666"/>
          <w:sz w:val="28"/>
          <w:lang w:val="sq-AL"/>
        </w:rPr>
      </w:pPr>
    </w:p>
    <w:p w14:paraId="66AEA6F2" w14:textId="77777777" w:rsidR="006429A8" w:rsidRPr="002D6292" w:rsidRDefault="006429A8">
      <w:pPr>
        <w:jc w:val="center"/>
        <w:rPr>
          <w:color w:val="006666"/>
          <w:sz w:val="28"/>
          <w:lang w:val="sq-AL"/>
        </w:rPr>
      </w:pPr>
    </w:p>
    <w:p w14:paraId="55476CA7" w14:textId="77777777" w:rsidR="006429A8" w:rsidRPr="002D6292" w:rsidRDefault="006429A8">
      <w:pPr>
        <w:jc w:val="center"/>
        <w:rPr>
          <w:color w:val="006666"/>
          <w:sz w:val="28"/>
          <w:lang w:val="sq-AL"/>
        </w:rPr>
      </w:pPr>
    </w:p>
    <w:p w14:paraId="30201B3C" w14:textId="77777777" w:rsidR="006429A8" w:rsidRPr="002D6292" w:rsidRDefault="006429A8">
      <w:pPr>
        <w:spacing w:after="0"/>
        <w:jc w:val="both"/>
        <w:rPr>
          <w:b/>
          <w:color w:val="C00000"/>
          <w:sz w:val="28"/>
          <w:lang w:val="sq-AL"/>
        </w:rPr>
      </w:pPr>
    </w:p>
    <w:p w14:paraId="5AC19B18" w14:textId="77777777" w:rsidR="006429A8" w:rsidRPr="002D6292" w:rsidRDefault="001A06C1">
      <w:pPr>
        <w:pStyle w:val="P68B1DB1-Normal4"/>
        <w:spacing w:after="0"/>
        <w:jc w:val="both"/>
        <w:rPr>
          <w:lang w:val="sq-AL"/>
        </w:rPr>
      </w:pPr>
      <w:bookmarkStart w:id="0" w:name="_Hlk229856701"/>
      <w:r w:rsidRPr="002D6292">
        <w:rPr>
          <w:lang w:val="sq-AL"/>
        </w:rPr>
        <w:lastRenderedPageBreak/>
        <w:t>Konteksti</w:t>
      </w:r>
    </w:p>
    <w:bookmarkEnd w:id="0"/>
    <w:p w14:paraId="5067E0CD" w14:textId="77777777" w:rsidR="006429A8" w:rsidRPr="002D6292" w:rsidRDefault="001A06C1">
      <w:pPr>
        <w:pStyle w:val="P68B1DB1-Normal5"/>
        <w:spacing w:after="0"/>
        <w:jc w:val="both"/>
        <w:rPr>
          <w:lang w:val="sq-AL"/>
        </w:rPr>
      </w:pPr>
      <w:r w:rsidRPr="002D6292">
        <w:rPr>
          <w:lang w:val="sq-AL"/>
        </w:rPr>
        <w:t xml:space="preserve">Ky udhëzues është zhvilluar në kuadër të projektit të Institucionit Publik Qendra për Arsimin e të Rriturve „Sigurimi i cilësisë në arsimin joformal të të rriturve“, i cili u realizua në periudhën mars – maj 2026, me mbështetjen financiare të Helvetas Maqedonia e Veriut. </w:t>
      </w:r>
    </w:p>
    <w:p w14:paraId="3C2806B1" w14:textId="77777777" w:rsidR="006429A8" w:rsidRPr="002D6292" w:rsidRDefault="001A06C1">
      <w:pPr>
        <w:pStyle w:val="P68B1DB1-Normal5"/>
        <w:jc w:val="both"/>
        <w:rPr>
          <w:lang w:val="sq-AL"/>
        </w:rPr>
      </w:pPr>
      <w:r w:rsidRPr="002D6292">
        <w:rPr>
          <w:lang w:val="sq-AL"/>
        </w:rPr>
        <w:t>Projekti kishte për qëllim të japë kontribut në</w:t>
      </w:r>
      <w:r w:rsidRPr="002D6292">
        <w:rPr>
          <w:b/>
          <w:lang w:val="sq-AL"/>
        </w:rPr>
        <w:t xml:space="preserve"> konceptimin e një kornize për sigurimin e cilësisë në arsimin joformal të të rriturve, përmes vendosjes së indikatorëve të qartë dhe të matshëm, zbatimi sistematik i të cilëve do të çojë në përmirësimin e vazhdueshëm të programeve, proceseve të të nxënit dhe rezultateve të arsimit të të rriturve në tërësi.</w:t>
      </w:r>
      <w:r w:rsidRPr="002D6292">
        <w:rPr>
          <w:lang w:val="sq-AL"/>
        </w:rPr>
        <w:t>.</w:t>
      </w:r>
    </w:p>
    <w:p w14:paraId="6695958E" w14:textId="77777777" w:rsidR="006429A8" w:rsidRPr="002D6292" w:rsidRDefault="001A06C1">
      <w:pPr>
        <w:pStyle w:val="P68B1DB1-Normal5"/>
        <w:spacing w:after="0"/>
        <w:jc w:val="both"/>
        <w:rPr>
          <w:lang w:val="sq-AL"/>
        </w:rPr>
      </w:pPr>
      <w:r w:rsidRPr="002D6292">
        <w:rPr>
          <w:lang w:val="sq-AL"/>
        </w:rPr>
        <w:t>Nga projekti rezultuan:</w:t>
      </w:r>
    </w:p>
    <w:p w14:paraId="13975FF3" w14:textId="77777777" w:rsidR="006429A8" w:rsidRPr="002D6292" w:rsidRDefault="001A06C1">
      <w:pPr>
        <w:pStyle w:val="P68B1DB1-Normal5"/>
        <w:spacing w:after="0"/>
        <w:jc w:val="both"/>
        <w:rPr>
          <w:lang w:val="sq-AL"/>
        </w:rPr>
      </w:pPr>
      <w:r w:rsidRPr="002D6292">
        <w:rPr>
          <w:lang w:val="sq-AL"/>
        </w:rPr>
        <w:t>- një grup indikatorësh për sigurimin e cilësisë në arsimin joformal të të rriturve,</w:t>
      </w:r>
    </w:p>
    <w:p w14:paraId="3148AE51" w14:textId="77777777" w:rsidR="006429A8" w:rsidRPr="002D6292" w:rsidRDefault="001A06C1">
      <w:pPr>
        <w:pStyle w:val="P68B1DB1-Normal5"/>
        <w:spacing w:after="0"/>
        <w:jc w:val="both"/>
        <w:rPr>
          <w:lang w:val="sq-AL"/>
        </w:rPr>
      </w:pPr>
      <w:r w:rsidRPr="002D6292">
        <w:rPr>
          <w:lang w:val="sq-AL"/>
        </w:rPr>
        <w:t>- mjete për vetëvlerësim, përkatësisht: pyetësor për ofruesit e shërbimeve, pyetësor për trajnerët, si dhe pyetësor për pjesëmarrësit në trajnimet,</w:t>
      </w:r>
    </w:p>
    <w:p w14:paraId="4C542660" w14:textId="77777777" w:rsidR="006429A8" w:rsidRPr="002D6292" w:rsidRDefault="001A06C1">
      <w:pPr>
        <w:pStyle w:val="P68B1DB1-Normal5"/>
        <w:spacing w:after="0"/>
        <w:jc w:val="both"/>
        <w:rPr>
          <w:lang w:val="sq-AL"/>
        </w:rPr>
      </w:pPr>
      <w:r w:rsidRPr="002D6292">
        <w:rPr>
          <w:lang w:val="sq-AL"/>
        </w:rPr>
        <w:t xml:space="preserve">- formularë të unifikuar për dokumentimin e realizimit të trajnimeve, si dhe </w:t>
      </w:r>
    </w:p>
    <w:p w14:paraId="53511F9E" w14:textId="77777777" w:rsidR="006429A8" w:rsidRPr="002D6292" w:rsidRDefault="001A06C1">
      <w:pPr>
        <w:pStyle w:val="P68B1DB1-Normal5"/>
        <w:spacing w:after="0"/>
        <w:jc w:val="both"/>
        <w:rPr>
          <w:lang w:val="sq-AL"/>
        </w:rPr>
      </w:pPr>
      <w:r w:rsidRPr="002D6292">
        <w:rPr>
          <w:lang w:val="sq-AL"/>
        </w:rPr>
        <w:t>- një udhëzues për sigurimin e cilësisë në arsimin joformal të të rriturve.</w:t>
      </w:r>
    </w:p>
    <w:p w14:paraId="6A36DC11" w14:textId="77777777" w:rsidR="006429A8" w:rsidRPr="002D6292" w:rsidRDefault="006429A8">
      <w:pPr>
        <w:spacing w:after="0"/>
        <w:jc w:val="both"/>
        <w:rPr>
          <w:color w:val="44546A" w:themeColor="text2"/>
          <w:sz w:val="28"/>
          <w:lang w:val="sq-AL"/>
        </w:rPr>
      </w:pPr>
    </w:p>
    <w:p w14:paraId="55A5790D" w14:textId="77777777" w:rsidR="006429A8" w:rsidRPr="002D6292" w:rsidRDefault="001A06C1">
      <w:pPr>
        <w:pStyle w:val="P68B1DB1-Normal5"/>
        <w:jc w:val="both"/>
        <w:rPr>
          <w:lang w:val="sq-AL"/>
        </w:rPr>
      </w:pPr>
      <w:r w:rsidRPr="002D6292">
        <w:rPr>
          <w:lang w:val="sq-AL"/>
        </w:rPr>
        <w:t xml:space="preserve">I gjithë procesi u menaxhua dhe u drejtua nga ekipi i Institucionit Publik Qendra për Arsimin e të Rriturve, me mbështetjen e një eksperti të jashtëm, si dhe në konsultim dhe bashkëpunim të vazhdueshëm me një Grup Pune të përbërë nga përfaqësues të profileve të ndryshme të institucioneve dhe organizatave - ofrues të programeve të veçanta të verifikuara për arsimin joformal të të rriturve. </w:t>
      </w:r>
    </w:p>
    <w:p w14:paraId="4821D1BF" w14:textId="77777777" w:rsidR="006429A8" w:rsidRPr="002D6292" w:rsidRDefault="001A06C1">
      <w:pPr>
        <w:pStyle w:val="P68B1DB1-Normal5"/>
        <w:jc w:val="both"/>
        <w:rPr>
          <w:lang w:val="sq-AL"/>
        </w:rPr>
      </w:pPr>
      <w:r w:rsidRPr="002D6292">
        <w:rPr>
          <w:lang w:val="sq-AL"/>
        </w:rPr>
        <w:t xml:space="preserve">Është e rëndësishme të theksohet se indikatorët dhe rezultatet e tjera të projektit janë produkt i një procesi pjesëmarrës bashkëpunimi ndërmjet ekipit të Institucionit Publik Qendra për Arsimin e të Rriturve, ekspertit të jashtëm dhe Grupit të Punës. Draft indikatorët u përdorën gjatë realizimit të një mbikëqyrjeje profesionale pilot te 5 ofrues të akredituar të programeve të veçanta të verifikuara për arsimin joformal, dhe më pas u modifikuan në bazë të përvojave praktike të fituara në terren. </w:t>
      </w:r>
    </w:p>
    <w:p w14:paraId="5478670D" w14:textId="77777777" w:rsidR="006429A8" w:rsidRPr="002D6292" w:rsidRDefault="006429A8">
      <w:pPr>
        <w:jc w:val="both"/>
        <w:rPr>
          <w:color w:val="44546A" w:themeColor="text2"/>
          <w:sz w:val="28"/>
          <w:lang w:val="sq-AL"/>
        </w:rPr>
      </w:pPr>
    </w:p>
    <w:p w14:paraId="2A162F52" w14:textId="77777777" w:rsidR="006429A8" w:rsidRPr="002D6292" w:rsidRDefault="001A06C1">
      <w:pPr>
        <w:pStyle w:val="P68B1DB1-Normal6"/>
        <w:spacing w:after="0"/>
        <w:jc w:val="both"/>
        <w:rPr>
          <w:lang w:val="sq-AL"/>
        </w:rPr>
      </w:pPr>
      <w:bookmarkStart w:id="1" w:name="_Hlk229856721"/>
      <w:r w:rsidRPr="002D6292">
        <w:rPr>
          <w:lang w:val="sq-AL"/>
        </w:rPr>
        <w:t>Për kë është i destinuar ky udhëzues?</w:t>
      </w:r>
    </w:p>
    <w:bookmarkEnd w:id="1"/>
    <w:p w14:paraId="30222F36" w14:textId="77777777" w:rsidR="006429A8" w:rsidRPr="002D6292" w:rsidRDefault="001A06C1">
      <w:pPr>
        <w:pStyle w:val="P68B1DB1-Normal5"/>
        <w:spacing w:after="0"/>
        <w:jc w:val="both"/>
        <w:rPr>
          <w:lang w:val="sq-AL"/>
        </w:rPr>
      </w:pPr>
      <w:r w:rsidRPr="002D6292">
        <w:rPr>
          <w:lang w:val="sq-AL"/>
        </w:rPr>
        <w:lastRenderedPageBreak/>
        <w:t>Ky udhëzues u dedikohet institucioneve dhe organizatave që janë të akredituara për realizimin e trajnimeve sipas programeve të veçanta të verifikuara për arsimin joformal të të rriturve.</w:t>
      </w:r>
    </w:p>
    <w:p w14:paraId="2A79FCF7" w14:textId="77777777" w:rsidR="006429A8" w:rsidRPr="002D6292" w:rsidRDefault="006429A8">
      <w:pPr>
        <w:spacing w:after="0"/>
        <w:jc w:val="both"/>
        <w:rPr>
          <w:b/>
          <w:color w:val="44546A" w:themeColor="text2"/>
          <w:sz w:val="28"/>
          <w:lang w:val="sq-AL"/>
        </w:rPr>
      </w:pPr>
    </w:p>
    <w:p w14:paraId="24EA5B1C" w14:textId="77777777" w:rsidR="006429A8" w:rsidRPr="002D6292" w:rsidRDefault="001A06C1">
      <w:pPr>
        <w:pStyle w:val="P68B1DB1-Normal6"/>
        <w:spacing w:after="0"/>
        <w:jc w:val="both"/>
        <w:rPr>
          <w:lang w:val="sq-AL"/>
        </w:rPr>
      </w:pPr>
      <w:r w:rsidRPr="002D6292">
        <w:rPr>
          <w:lang w:val="sq-AL"/>
        </w:rPr>
        <w:t>Cili është qëllimi i udhëzuesit?</w:t>
      </w:r>
    </w:p>
    <w:p w14:paraId="4DB610AC" w14:textId="77777777" w:rsidR="006429A8" w:rsidRPr="002D6292" w:rsidRDefault="001A06C1">
      <w:pPr>
        <w:pStyle w:val="P68B1DB1-Normal5"/>
        <w:spacing w:after="0"/>
        <w:jc w:val="both"/>
        <w:rPr>
          <w:lang w:val="sq-AL"/>
        </w:rPr>
      </w:pPr>
      <w:r w:rsidRPr="002D6292">
        <w:rPr>
          <w:lang w:val="sq-AL"/>
        </w:rPr>
        <w:t>Udhëzuesi është një dokument që ka për qëllim:</w:t>
      </w:r>
    </w:p>
    <w:p w14:paraId="5CAA659B" w14:textId="77777777" w:rsidR="006429A8" w:rsidRPr="002D6292" w:rsidRDefault="001A06C1">
      <w:pPr>
        <w:pStyle w:val="P68B1DB1-ListParagraph7"/>
        <w:numPr>
          <w:ilvl w:val="0"/>
          <w:numId w:val="15"/>
        </w:numPr>
        <w:spacing w:after="0"/>
        <w:jc w:val="both"/>
        <w:rPr>
          <w:lang w:val="sq-AL"/>
        </w:rPr>
      </w:pPr>
      <w:r w:rsidRPr="002D6292">
        <w:rPr>
          <w:b/>
          <w:lang w:val="sq-AL"/>
        </w:rPr>
        <w:t>të udhëzojë dhe të ndihmojë institucionet dhe institucionet e akredituara sipas programeve të veçanta të verifikuara për arsimin joformal të të rriturve në procesin e kryerjes së vlerësimit të brendshëm të cilësisë së trajnimeve të ofruara</w:t>
      </w:r>
      <w:r w:rsidRPr="002D6292">
        <w:rPr>
          <w:lang w:val="sq-AL"/>
        </w:rPr>
        <w:t xml:space="preserve">. </w:t>
      </w:r>
    </w:p>
    <w:p w14:paraId="1008E452" w14:textId="77777777" w:rsidR="006429A8" w:rsidRPr="002D6292" w:rsidRDefault="001A06C1">
      <w:pPr>
        <w:pStyle w:val="P68B1DB1-Normal5"/>
        <w:jc w:val="both"/>
        <w:rPr>
          <w:lang w:val="sq-AL"/>
        </w:rPr>
      </w:pPr>
      <w:r w:rsidRPr="002D6292">
        <w:rPr>
          <w:lang w:val="sq-AL"/>
        </w:rPr>
        <w:t>Përmes zbatimit të rregullt dhe të vazhdueshëm të vetëvlerësimit të brendshëm, vlerësohet shkalla e:</w:t>
      </w:r>
    </w:p>
    <w:p w14:paraId="402BDEAD" w14:textId="77777777" w:rsidR="006429A8" w:rsidRPr="002D6292" w:rsidRDefault="001A06C1">
      <w:pPr>
        <w:pStyle w:val="P68B1DB1-ListParagraph7"/>
        <w:numPr>
          <w:ilvl w:val="0"/>
          <w:numId w:val="9"/>
        </w:numPr>
        <w:rPr>
          <w:lang w:val="sq-AL"/>
        </w:rPr>
      </w:pPr>
      <w:r w:rsidRPr="002D6292">
        <w:rPr>
          <w:b/>
          <w:lang w:val="sq-AL"/>
        </w:rPr>
        <w:t>përmbushjes së kërkesave për cilësi të trajnimeve të ofruara</w:t>
      </w:r>
      <w:r w:rsidRPr="002D6292">
        <w:rPr>
          <w:lang w:val="sq-AL"/>
        </w:rPr>
        <w:t xml:space="preserve">, </w:t>
      </w:r>
    </w:p>
    <w:p w14:paraId="6E0A7839" w14:textId="77777777" w:rsidR="006429A8" w:rsidRPr="002D6292" w:rsidRDefault="001A06C1">
      <w:pPr>
        <w:pStyle w:val="P68B1DB1-ListParagraph7"/>
        <w:numPr>
          <w:ilvl w:val="0"/>
          <w:numId w:val="9"/>
        </w:numPr>
        <w:rPr>
          <w:lang w:val="sq-AL"/>
        </w:rPr>
      </w:pPr>
      <w:r w:rsidRPr="002D6292">
        <w:rPr>
          <w:b/>
          <w:lang w:val="sq-AL"/>
        </w:rPr>
        <w:t>harmonizimi me indikatorët e cilësisë së programeve të verifikuara</w:t>
      </w:r>
      <w:r w:rsidRPr="002D6292">
        <w:rPr>
          <w:lang w:val="sq-AL"/>
        </w:rPr>
        <w:t xml:space="preserve">. </w:t>
      </w:r>
    </w:p>
    <w:p w14:paraId="22B319B2" w14:textId="77777777" w:rsidR="006429A8" w:rsidRPr="002D6292" w:rsidRDefault="001A06C1">
      <w:pPr>
        <w:pStyle w:val="P68B1DB1-Normal5"/>
        <w:jc w:val="both"/>
        <w:rPr>
          <w:lang w:val="sq-AL"/>
        </w:rPr>
      </w:pPr>
      <w:r w:rsidRPr="002D6292">
        <w:rPr>
          <w:lang w:val="sq-AL"/>
        </w:rPr>
        <w:t>Gjithashtu, përmes realizimit të vetëvlerësimit të brendshëm:</w:t>
      </w:r>
    </w:p>
    <w:p w14:paraId="4BED8639" w14:textId="77777777" w:rsidR="006429A8" w:rsidRPr="002D6292" w:rsidRDefault="001A06C1">
      <w:pPr>
        <w:pStyle w:val="P68B1DB1-ListParagraph7"/>
        <w:numPr>
          <w:ilvl w:val="0"/>
          <w:numId w:val="16"/>
        </w:numPr>
        <w:jc w:val="both"/>
        <w:rPr>
          <w:lang w:val="sq-AL"/>
        </w:rPr>
      </w:pPr>
      <w:r w:rsidRPr="002D6292">
        <w:rPr>
          <w:b/>
          <w:lang w:val="sq-AL"/>
        </w:rPr>
        <w:t>ofruesi i shërbimit përgatitet për mbikëqyrjen e ekspertëve</w:t>
      </w:r>
      <w:r w:rsidRPr="002D6292">
        <w:rPr>
          <w:lang w:val="sq-AL"/>
        </w:rPr>
        <w:t xml:space="preserve"> nga Institucioni Publik Qendra për Arsimin e të Rriturve. </w:t>
      </w:r>
    </w:p>
    <w:p w14:paraId="72431A43" w14:textId="77777777" w:rsidR="006429A8" w:rsidRPr="002D6292" w:rsidRDefault="006429A8">
      <w:pPr>
        <w:jc w:val="both"/>
        <w:rPr>
          <w:color w:val="006666"/>
          <w:sz w:val="28"/>
          <w:lang w:val="sq-AL"/>
        </w:rPr>
      </w:pPr>
    </w:p>
    <w:p w14:paraId="13536937" w14:textId="77777777" w:rsidR="006429A8" w:rsidRPr="002D6292" w:rsidRDefault="006429A8">
      <w:pPr>
        <w:jc w:val="both"/>
        <w:rPr>
          <w:color w:val="006666"/>
          <w:sz w:val="28"/>
          <w:lang w:val="sq-AL"/>
        </w:rPr>
      </w:pPr>
    </w:p>
    <w:p w14:paraId="01F8139D" w14:textId="77777777" w:rsidR="006429A8" w:rsidRPr="002D6292" w:rsidRDefault="006429A8">
      <w:pPr>
        <w:jc w:val="both"/>
        <w:rPr>
          <w:color w:val="006666"/>
          <w:sz w:val="28"/>
          <w:lang w:val="sq-AL"/>
        </w:rPr>
      </w:pPr>
    </w:p>
    <w:p w14:paraId="25151D18" w14:textId="77777777" w:rsidR="006429A8" w:rsidRPr="002D6292" w:rsidRDefault="006429A8">
      <w:pPr>
        <w:jc w:val="both"/>
        <w:rPr>
          <w:color w:val="006666"/>
          <w:sz w:val="28"/>
          <w:lang w:val="sq-AL"/>
        </w:rPr>
      </w:pPr>
    </w:p>
    <w:p w14:paraId="3609D7E5" w14:textId="77777777" w:rsidR="006429A8" w:rsidRPr="002D6292" w:rsidRDefault="006429A8">
      <w:pPr>
        <w:jc w:val="both"/>
        <w:rPr>
          <w:color w:val="006666"/>
          <w:sz w:val="28"/>
          <w:lang w:val="sq-AL"/>
        </w:rPr>
      </w:pPr>
    </w:p>
    <w:p w14:paraId="32AC432F" w14:textId="77777777" w:rsidR="006429A8" w:rsidRPr="002D6292" w:rsidRDefault="006429A8">
      <w:pPr>
        <w:jc w:val="both"/>
        <w:rPr>
          <w:color w:val="006666"/>
          <w:sz w:val="28"/>
          <w:lang w:val="sq-AL"/>
        </w:rPr>
      </w:pPr>
    </w:p>
    <w:p w14:paraId="159A377F" w14:textId="77777777" w:rsidR="006429A8" w:rsidRPr="002D6292" w:rsidRDefault="006429A8">
      <w:pPr>
        <w:jc w:val="both"/>
        <w:rPr>
          <w:color w:val="006666"/>
          <w:sz w:val="28"/>
          <w:lang w:val="sq-AL"/>
        </w:rPr>
      </w:pPr>
    </w:p>
    <w:p w14:paraId="584FB94F" w14:textId="46C8DEC7" w:rsidR="006429A8" w:rsidRDefault="006429A8">
      <w:pPr>
        <w:jc w:val="both"/>
        <w:rPr>
          <w:color w:val="006666"/>
          <w:sz w:val="28"/>
          <w:lang w:val="sq-AL"/>
        </w:rPr>
      </w:pPr>
    </w:p>
    <w:p w14:paraId="2317434C" w14:textId="4E7D8DA1" w:rsidR="001A06C1" w:rsidRDefault="001A06C1">
      <w:pPr>
        <w:jc w:val="both"/>
        <w:rPr>
          <w:color w:val="006666"/>
          <w:sz w:val="28"/>
          <w:lang w:val="sq-AL"/>
        </w:rPr>
      </w:pPr>
    </w:p>
    <w:p w14:paraId="41AF3D38" w14:textId="7ACC5E1D" w:rsidR="001A06C1" w:rsidRDefault="001A06C1">
      <w:pPr>
        <w:jc w:val="both"/>
        <w:rPr>
          <w:color w:val="006666"/>
          <w:sz w:val="28"/>
          <w:lang w:val="sq-AL"/>
        </w:rPr>
      </w:pPr>
    </w:p>
    <w:p w14:paraId="0D437766" w14:textId="77777777" w:rsidR="001A06C1" w:rsidRPr="002D6292" w:rsidRDefault="001A06C1">
      <w:pPr>
        <w:jc w:val="both"/>
        <w:rPr>
          <w:color w:val="006666"/>
          <w:sz w:val="28"/>
          <w:lang w:val="sq-AL"/>
        </w:rPr>
      </w:pPr>
    </w:p>
    <w:p w14:paraId="0584F20E" w14:textId="77777777" w:rsidR="006429A8" w:rsidRPr="002D6292" w:rsidRDefault="006429A8">
      <w:pPr>
        <w:jc w:val="both"/>
        <w:rPr>
          <w:color w:val="006666"/>
          <w:sz w:val="28"/>
          <w:lang w:val="sq-AL"/>
        </w:rPr>
      </w:pPr>
    </w:p>
    <w:p w14:paraId="5846BB35" w14:textId="77777777" w:rsidR="006429A8" w:rsidRPr="002D6292" w:rsidRDefault="001A06C1">
      <w:pPr>
        <w:pStyle w:val="P68B1DB1-Normal4"/>
        <w:spacing w:after="0"/>
        <w:jc w:val="both"/>
        <w:rPr>
          <w:lang w:val="sq-AL"/>
        </w:rPr>
      </w:pPr>
      <w:bookmarkStart w:id="2" w:name="_Hlk229856893"/>
      <w:r w:rsidRPr="002D6292">
        <w:rPr>
          <w:lang w:val="sq-AL"/>
        </w:rPr>
        <w:t>1. Aktualiteti i sigurimit të cilësisë në arsimin e të rriturve</w:t>
      </w:r>
    </w:p>
    <w:bookmarkEnd w:id="2"/>
    <w:p w14:paraId="2C88BBF8" w14:textId="77777777" w:rsidR="006429A8" w:rsidRPr="002D6292" w:rsidRDefault="001A06C1">
      <w:pPr>
        <w:pStyle w:val="P68B1DB1-Normal5"/>
        <w:spacing w:after="0"/>
        <w:jc w:val="both"/>
        <w:rPr>
          <w:lang w:val="sq-AL"/>
        </w:rPr>
      </w:pPr>
      <w:r w:rsidRPr="002D6292">
        <w:rPr>
          <w:lang w:val="sq-AL"/>
        </w:rPr>
        <w:t>Sigurimi i cilësisë në arsimin joformal të të rriturve është një nga temat kyçe në politikat arsimore të Bashkimit Evropian, veçanërisht për shkak të nevojës për të nxënë gjatë gjithë jetës, rikualifikim dhe njohje të aftësive të fituara jashtë sistemit formal të arsimit. Kështu, cilësia dhe efikasiteti i arsimit për të rritur janë fokusi i agjendës politike evropiane.</w:t>
      </w:r>
    </w:p>
    <w:p w14:paraId="149FD929" w14:textId="77777777" w:rsidR="006429A8" w:rsidRPr="002D6292" w:rsidRDefault="006429A8">
      <w:pPr>
        <w:jc w:val="both"/>
        <w:rPr>
          <w:color w:val="44546A" w:themeColor="text2"/>
          <w:sz w:val="28"/>
          <w:lang w:val="sq-AL"/>
        </w:rPr>
      </w:pPr>
    </w:p>
    <w:p w14:paraId="535AB8FC" w14:textId="77777777" w:rsidR="006429A8" w:rsidRPr="002D6292" w:rsidRDefault="001A06C1">
      <w:pPr>
        <w:pStyle w:val="P68B1DB1-Normal11"/>
        <w:jc w:val="both"/>
        <w:rPr>
          <w:sz w:val="28"/>
          <w:lang w:val="sq-AL"/>
        </w:rPr>
      </w:pPr>
      <w:r w:rsidRPr="002D6292">
        <w:rPr>
          <w:noProof/>
        </w:rPr>
        <mc:AlternateContent>
          <mc:Choice Requires="wps">
            <w:drawing>
              <wp:anchor distT="0" distB="0" distL="114300" distR="114300" simplePos="0" relativeHeight="251659264" behindDoc="0" locked="0" layoutInCell="1" allowOverlap="1" wp14:anchorId="057C49DD" wp14:editId="0C2A4F59">
                <wp:simplePos x="0" y="0"/>
                <wp:positionH relativeFrom="column">
                  <wp:posOffset>0</wp:posOffset>
                </wp:positionH>
                <wp:positionV relativeFrom="paragraph">
                  <wp:posOffset>1507490</wp:posOffset>
                </wp:positionV>
                <wp:extent cx="5862955" cy="3280410"/>
                <wp:effectExtent l="0" t="0" r="23495" b="15240"/>
                <wp:wrapSquare wrapText="bothSides"/>
                <wp:docPr id="11" name="Text Box 11"/>
                <wp:cNvGraphicFramePr/>
                <a:graphic xmlns:a="http://schemas.openxmlformats.org/drawingml/2006/main">
                  <a:graphicData uri="http://schemas.microsoft.com/office/word/2010/wordprocessingShape">
                    <wps:wsp>
                      <wps:cNvSpPr txBox="1"/>
                      <wps:spPr>
                        <a:xfrm>
                          <a:off x="0" y="0"/>
                          <a:ext cx="5862955" cy="3280410"/>
                        </a:xfrm>
                        <a:prstGeom prst="rect">
                          <a:avLst/>
                        </a:prstGeom>
                        <a:noFill/>
                        <a:ln w="19050">
                          <a:solidFill>
                            <a:srgbClr val="0070C0"/>
                          </a:solidFill>
                        </a:ln>
                      </wps:spPr>
                      <wps:txbx>
                        <w:txbxContent>
                          <w:p w14:paraId="76F9E006" w14:textId="77777777" w:rsidR="001A06C1" w:rsidRDefault="001A06C1">
                            <w:pPr>
                              <w:pStyle w:val="P68B1DB1-Normal8"/>
                              <w:jc w:val="both"/>
                            </w:pPr>
                            <w:r>
                              <w:rPr>
                                <w:noProof/>
                              </w:rPr>
                              <w:drawing>
                                <wp:inline distT="0" distB="0" distL="0" distR="0" wp14:anchorId="6067C68A" wp14:editId="083890F3">
                                  <wp:extent cx="5673725" cy="2269490"/>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73725" cy="2269490"/>
                                          </a:xfrm>
                                          <a:prstGeom prst="rect">
                                            <a:avLst/>
                                          </a:prstGeom>
                                        </pic:spPr>
                                      </pic:pic>
                                    </a:graphicData>
                                  </a:graphic>
                                </wp:inline>
                              </w:drawing>
                            </w:r>
                          </w:p>
                          <w:p w14:paraId="6B14300D" w14:textId="77777777" w:rsidR="001A06C1" w:rsidRDefault="001A06C1">
                            <w:pPr>
                              <w:pStyle w:val="P68B1DB1-Normal9"/>
                              <w:spacing w:after="0"/>
                              <w:jc w:val="both"/>
                            </w:pPr>
                            <w:r>
                              <w:t xml:space="preserve">Ilustrimi 1: Bazueshmëria e sigurimit të cilësisë në kuadrin strategjik kombëtar </w:t>
                            </w:r>
                          </w:p>
                          <w:p w14:paraId="008455E4" w14:textId="77777777" w:rsidR="001A06C1" w:rsidRDefault="001A06C1">
                            <w:pPr>
                              <w:pStyle w:val="P68B1DB1-Normal9"/>
                              <w:spacing w:after="0"/>
                              <w:jc w:val="both"/>
                            </w:pPr>
                            <w:r>
                              <w:t>dhe kuadri ligjor për arsimin e të rriturve</w:t>
                            </w:r>
                          </w:p>
                          <w:p w14:paraId="6FDFC658" w14:textId="77777777" w:rsidR="001A06C1" w:rsidRDefault="001A06C1">
                            <w:pPr>
                              <w:spacing w:after="0"/>
                              <w:jc w:val="both"/>
                              <w:rPr>
                                <w:color w:val="006666"/>
                                <w:sz w:val="24"/>
                              </w:rPr>
                            </w:pPr>
                          </w:p>
                          <w:p w14:paraId="76C918D9" w14:textId="77777777" w:rsidR="001A06C1" w:rsidRDefault="001A06C1">
                            <w:pPr>
                              <w:pStyle w:val="P68B1DB1-Normal10"/>
                              <w:spacing w:after="0"/>
                              <w:jc w:val="both"/>
                            </w:pPr>
                            <w:r>
                              <w:t>Burimi: Autori i këtij dokumenti</w:t>
                            </w:r>
                          </w:p>
                          <w:p w14:paraId="1BCB4461" w14:textId="77777777" w:rsidR="001A06C1" w:rsidRDefault="001A06C1">
                            <w:pPr>
                              <w:jc w:val="both"/>
                              <w:rPr>
                                <w:b/>
                                <w:color w:val="006666"/>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7C49DD" id="_x0000_t202" coordsize="21600,21600" o:spt="202" path="m,l,21600r21600,l21600,xe">
                <v:stroke joinstyle="miter"/>
                <v:path gradientshapeok="t" o:connecttype="rect"/>
              </v:shapetype>
              <v:shape id="Text Box 11" o:spid="_x0000_s1026" type="#_x0000_t202" style="position:absolute;left:0;text-align:left;margin-left:0;margin-top:118.7pt;width:461.65pt;height:25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" filled="f" strokecolor="#0070c0" strokeweight="1.5pt">
                <v:textbox>
                  <w:txbxContent>
                    <w:p w14:paraId="76F9E006" w14:textId="77777777" w:rsidR="001A06C1" w:rsidRDefault="001A06C1">
                      <w:pPr>
                        <w:pStyle w:val="P68B1DB1-Normal8"/>
                        <w:jc w:val="both"/>
                      </w:pPr>
                      <w:r>
                        <w:rPr>
                          <w:noProof/>
                        </w:rPr>
                        <w:drawing>
                          <wp:inline distT="0" distB="0" distL="0" distR="0" wp14:anchorId="6067C68A" wp14:editId="083890F3">
                            <wp:extent cx="5673725" cy="2269490"/>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73725" cy="2269490"/>
                                    </a:xfrm>
                                    <a:prstGeom prst="rect">
                                      <a:avLst/>
                                    </a:prstGeom>
                                  </pic:spPr>
                                </pic:pic>
                              </a:graphicData>
                            </a:graphic>
                          </wp:inline>
                        </w:drawing>
                      </w:r>
                    </w:p>
                    <w:p w14:paraId="6B14300D" w14:textId="77777777" w:rsidR="001A06C1" w:rsidRDefault="001A06C1">
                      <w:pPr>
                        <w:pStyle w:val="P68B1DB1-Normal9"/>
                        <w:spacing w:after="0"/>
                        <w:jc w:val="both"/>
                      </w:pPr>
                      <w:r>
                        <w:t xml:space="preserve">Ilustrimi 1: Bazueshmëria e sigurimit të cilësisë në kuadrin strategjik kombëtar </w:t>
                      </w:r>
                    </w:p>
                    <w:p w14:paraId="008455E4" w14:textId="77777777" w:rsidR="001A06C1" w:rsidRDefault="001A06C1">
                      <w:pPr>
                        <w:pStyle w:val="P68B1DB1-Normal9"/>
                        <w:spacing w:after="0"/>
                        <w:jc w:val="both"/>
                      </w:pPr>
                      <w:r>
                        <w:t>dhe kuadri ligjor për arsimin e të rriturve</w:t>
                      </w:r>
                    </w:p>
                    <w:p w14:paraId="6FDFC658" w14:textId="77777777" w:rsidR="001A06C1" w:rsidRDefault="001A06C1">
                      <w:pPr>
                        <w:spacing w:after="0"/>
                        <w:jc w:val="both"/>
                        <w:rPr>
                          <w:color w:val="006666"/>
                          <w:sz w:val="24"/>
                        </w:rPr>
                      </w:pPr>
                    </w:p>
                    <w:p w14:paraId="76C918D9" w14:textId="77777777" w:rsidR="001A06C1" w:rsidRDefault="001A06C1">
                      <w:pPr>
                        <w:pStyle w:val="P68B1DB1-Normal10"/>
                        <w:spacing w:after="0"/>
                        <w:jc w:val="both"/>
                      </w:pPr>
                      <w:r>
                        <w:t>Burimi: Autori i këtij dokumenti</w:t>
                      </w:r>
                    </w:p>
                    <w:p w14:paraId="1BCB4461" w14:textId="77777777" w:rsidR="001A06C1" w:rsidRDefault="001A06C1">
                      <w:pPr>
                        <w:jc w:val="both"/>
                        <w:rPr>
                          <w:b/>
                          <w:color w:val="006666"/>
                          <w:sz w:val="28"/>
                        </w:rPr>
                      </w:pPr>
                    </w:p>
                  </w:txbxContent>
                </v:textbox>
                <w10:wrap type="square"/>
              </v:shape>
            </w:pict>
          </mc:Fallback>
        </mc:AlternateContent>
      </w:r>
      <w:r w:rsidRPr="002D6292">
        <w:rPr>
          <w:sz w:val="28"/>
          <w:lang w:val="sq-AL"/>
        </w:rPr>
        <w:t>Duke marrë parasysh politikat dhe prioritetet kombëtare në arsimin për të rritur në Maqedoninë e Veriut, të cilat ndjekin trendet evropiane, sigurimi i cilësisë së arsimit për të rritur është pjesë përbërëse e kornizës kombëtare strategjike dhe ligjore. Ai bazohet në Strategjinë e Arsimit 2026 – 2032, Strategjinë e Arsimit për të Rritur 2025 – 2030 dhe Ligjin për Arsimin e të Rriturve.</w:t>
      </w:r>
    </w:p>
    <w:p w14:paraId="5A777323" w14:textId="77777777" w:rsidR="006429A8" w:rsidRPr="002D6292" w:rsidRDefault="006429A8">
      <w:pPr>
        <w:jc w:val="both"/>
        <w:rPr>
          <w:b/>
          <w:color w:val="006666"/>
          <w:sz w:val="28"/>
          <w:lang w:val="sq-AL"/>
        </w:rPr>
      </w:pPr>
    </w:p>
    <w:p w14:paraId="3388EC84" w14:textId="77777777" w:rsidR="006429A8" w:rsidRPr="002D6292" w:rsidRDefault="006429A8">
      <w:pPr>
        <w:jc w:val="both"/>
        <w:rPr>
          <w:b/>
          <w:color w:val="006666"/>
          <w:sz w:val="28"/>
          <w:lang w:val="sq-AL"/>
        </w:rPr>
      </w:pPr>
    </w:p>
    <w:p w14:paraId="7A6F8749" w14:textId="77777777" w:rsidR="000E454B" w:rsidRPr="002D6292" w:rsidRDefault="000E454B" w:rsidP="000E454B">
      <w:pPr>
        <w:spacing w:line="278" w:lineRule="auto"/>
        <w:rPr>
          <w:highlight w:val="yellow"/>
          <w:lang w:val="sq-AL"/>
        </w:rPr>
      </w:pPr>
      <w:r w:rsidRPr="002D6292">
        <w:rPr>
          <w:highlight w:val="yellow"/>
          <w:lang w:val="sq-AL"/>
        </w:rPr>
        <w:t>Strategjia për arsimin 2026–2032</w:t>
      </w:r>
      <w:r w:rsidRPr="002D6292">
        <w:rPr>
          <w:highlight w:val="yellow"/>
          <w:lang w:val="sq-AL"/>
        </w:rPr>
        <w:br/>
      </w:r>
      <w:r w:rsidRPr="002D6292">
        <w:rPr>
          <w:highlight w:val="yellow"/>
          <w:lang w:val="sq-AL"/>
        </w:rPr>
        <w:br/>
        <w:t>Sistem i qëndrueshëm dhe cilësor i arsimit të të rriturve, i harmonizuar me standardet e BE-së për cilësi</w:t>
      </w:r>
    </w:p>
    <w:p w14:paraId="23A5E65F" w14:textId="77777777" w:rsidR="000E454B" w:rsidRPr="002D6292" w:rsidRDefault="000E454B" w:rsidP="000E454B">
      <w:pPr>
        <w:spacing w:line="278" w:lineRule="auto"/>
        <w:rPr>
          <w:highlight w:val="yellow"/>
          <w:lang w:val="sq-AL"/>
        </w:rPr>
      </w:pPr>
      <w:r w:rsidRPr="002D6292">
        <w:rPr>
          <w:highlight w:val="yellow"/>
          <w:lang w:val="sq-AL"/>
        </w:rPr>
        <w:lastRenderedPageBreak/>
        <w:t>Strategjia për arsimin e të rriturve 2025–2030</w:t>
      </w:r>
      <w:r w:rsidRPr="002D6292">
        <w:rPr>
          <w:highlight w:val="yellow"/>
          <w:lang w:val="sq-AL"/>
        </w:rPr>
        <w:br/>
      </w:r>
      <w:r w:rsidRPr="002D6292">
        <w:rPr>
          <w:highlight w:val="yellow"/>
          <w:lang w:val="sq-AL"/>
        </w:rPr>
        <w:br/>
        <w:t>Plan veprimi me indikatorë kyç të suksesit</w:t>
      </w:r>
    </w:p>
    <w:p w14:paraId="2E837EE3" w14:textId="77777777" w:rsidR="000E454B" w:rsidRPr="002D6292" w:rsidRDefault="000E454B" w:rsidP="000E454B">
      <w:pPr>
        <w:spacing w:line="278" w:lineRule="auto"/>
        <w:rPr>
          <w:lang w:val="sq-AL"/>
        </w:rPr>
      </w:pPr>
      <w:r w:rsidRPr="002D6292">
        <w:rPr>
          <w:highlight w:val="yellow"/>
          <w:lang w:val="sq-AL"/>
        </w:rPr>
        <w:t>Ligji për arsimin e të rriturve</w:t>
      </w:r>
      <w:r w:rsidRPr="002D6292">
        <w:rPr>
          <w:highlight w:val="yellow"/>
          <w:lang w:val="sq-AL"/>
        </w:rPr>
        <w:br/>
      </w:r>
      <w:r w:rsidRPr="002D6292">
        <w:rPr>
          <w:highlight w:val="yellow"/>
          <w:lang w:val="sq-AL"/>
        </w:rPr>
        <w:br/>
        <w:t>Kapitulli VII: Sigurimi dhe garantimi i cilësisë</w:t>
      </w:r>
    </w:p>
    <w:p w14:paraId="26E665E3" w14:textId="77777777" w:rsidR="006429A8" w:rsidRPr="002D6292" w:rsidRDefault="006429A8">
      <w:pPr>
        <w:jc w:val="both"/>
        <w:rPr>
          <w:b/>
          <w:color w:val="006666"/>
          <w:sz w:val="28"/>
          <w:lang w:val="sq-AL"/>
        </w:rPr>
      </w:pPr>
    </w:p>
    <w:p w14:paraId="6FDF7873" w14:textId="77777777" w:rsidR="006429A8" w:rsidRPr="002D6292" w:rsidRDefault="001A06C1">
      <w:pPr>
        <w:pStyle w:val="P68B1DB1-Normal4"/>
        <w:spacing w:after="0"/>
        <w:jc w:val="both"/>
        <w:rPr>
          <w:lang w:val="sq-AL"/>
        </w:rPr>
      </w:pPr>
      <w:bookmarkStart w:id="3" w:name="_Hlk229856952"/>
      <w:r w:rsidRPr="002D6292">
        <w:rPr>
          <w:lang w:val="sq-AL"/>
        </w:rPr>
        <w:t>2. Kuadri ligjor si bazë për përcaktimin e proceseve të sigurimit të cilësisë në arsimin për të rritur</w:t>
      </w:r>
    </w:p>
    <w:bookmarkEnd w:id="3"/>
    <w:p w14:paraId="6B1CBC73" w14:textId="77777777" w:rsidR="006429A8" w:rsidRPr="002D6292" w:rsidRDefault="001A06C1">
      <w:pPr>
        <w:pStyle w:val="P68B1DB1-Normal5"/>
        <w:spacing w:after="0"/>
        <w:jc w:val="both"/>
        <w:rPr>
          <w:lang w:val="sq-AL"/>
        </w:rPr>
      </w:pPr>
      <w:r w:rsidRPr="002D6292">
        <w:rPr>
          <w:lang w:val="sq-AL"/>
        </w:rPr>
        <w:t xml:space="preserve">Konceptet dhe proceset e sigurimit të cilësisë në arsimin e të rriturve janë një fushë e gjerë dhe komplekse. </w:t>
      </w:r>
    </w:p>
    <w:p w14:paraId="48767E8A" w14:textId="77777777" w:rsidR="006429A8" w:rsidRPr="002D6292" w:rsidRDefault="001A06C1">
      <w:pPr>
        <w:pStyle w:val="P68B1DB1-Normal5"/>
        <w:spacing w:after="0"/>
        <w:jc w:val="both"/>
        <w:rPr>
          <w:lang w:val="sq-AL"/>
        </w:rPr>
      </w:pPr>
      <w:r w:rsidRPr="002D6292">
        <w:rPr>
          <w:lang w:val="sq-AL"/>
        </w:rPr>
        <w:t>Shembuj nga vende të tjera në Evropë pasqyrojnë një sërë procedurash, dokumentesh dhe procesesh që konceptohen dhe zbatohen për të siguruar cilësi.</w:t>
      </w:r>
    </w:p>
    <w:p w14:paraId="04E14A3B" w14:textId="77777777" w:rsidR="006429A8" w:rsidRPr="002D6292" w:rsidRDefault="006429A8">
      <w:pPr>
        <w:spacing w:after="0"/>
        <w:jc w:val="both"/>
        <w:rPr>
          <w:color w:val="44546A" w:themeColor="text2"/>
          <w:sz w:val="28"/>
          <w:lang w:val="sq-AL"/>
        </w:rPr>
      </w:pPr>
    </w:p>
    <w:p w14:paraId="51E96198" w14:textId="77777777" w:rsidR="006429A8" w:rsidRPr="002D6292" w:rsidRDefault="001A06C1">
      <w:pPr>
        <w:pStyle w:val="P68B1DB1-Normal5"/>
        <w:spacing w:after="0"/>
        <w:jc w:val="both"/>
        <w:rPr>
          <w:lang w:val="sq-AL"/>
        </w:rPr>
      </w:pPr>
      <w:r w:rsidRPr="002D6292">
        <w:rPr>
          <w:lang w:val="sq-AL"/>
        </w:rPr>
        <w:t xml:space="preserve">Operacionalizimi i promovimit të sigurimit të cilësisë në arsimin e të rriturve në Maqedoninë e Veriut fillimisht do të mbulojë programet speciale të verifikuara për arsimin joformal, dhe në linjën e dytë do të zgjerohet në sistemin e ri për Vlefshmërinë e mësimit joformal dhe eksperimental (joformal). </w:t>
      </w:r>
    </w:p>
    <w:p w14:paraId="0151EBD9" w14:textId="77777777" w:rsidR="006429A8" w:rsidRPr="002D6292" w:rsidRDefault="001A06C1">
      <w:pPr>
        <w:pStyle w:val="P68B1DB1-Normal5"/>
        <w:spacing w:after="0"/>
        <w:jc w:val="both"/>
        <w:rPr>
          <w:lang w:val="sq-AL"/>
        </w:rPr>
      </w:pPr>
      <w:bookmarkStart w:id="4" w:name="_Hlk229860527"/>
      <w:r w:rsidRPr="002D6292">
        <w:rPr>
          <w:lang w:val="sq-AL"/>
        </w:rPr>
        <w:t xml:space="preserve">Koncepti i sigurimit </w:t>
      </w:r>
      <w:bookmarkEnd w:id="4"/>
      <w:r w:rsidRPr="002D6292">
        <w:rPr>
          <w:lang w:val="sq-AL"/>
        </w:rPr>
        <w:t>të cilësisë dhe fushat që ai mbulon bazohen në kuadrin ligjor (Ligji për arsimin e të rriturve dhe rregullat që rrjedhin prej tij).</w:t>
      </w:r>
    </w:p>
    <w:p w14:paraId="3ED19F53" w14:textId="77777777" w:rsidR="006429A8" w:rsidRPr="002D6292" w:rsidRDefault="006429A8">
      <w:pPr>
        <w:spacing w:after="0"/>
        <w:jc w:val="both"/>
        <w:rPr>
          <w:color w:val="006666"/>
          <w:sz w:val="28"/>
          <w:lang w:val="sq-AL"/>
        </w:rPr>
      </w:pPr>
    </w:p>
    <w:p w14:paraId="0ADA158A" w14:textId="77777777" w:rsidR="006429A8" w:rsidRPr="002D6292" w:rsidRDefault="001A06C1">
      <w:pPr>
        <w:pStyle w:val="P68B1DB1-Normal6"/>
        <w:spacing w:after="0"/>
        <w:jc w:val="both"/>
        <w:rPr>
          <w:lang w:val="sq-AL"/>
        </w:rPr>
      </w:pPr>
      <w:r w:rsidRPr="002D6292">
        <w:rPr>
          <w:lang w:val="sq-AL"/>
        </w:rPr>
        <w:t>2.1. Përcaktimi i cilësisë dhe kompetencave për sigurimin e saj</w:t>
      </w:r>
    </w:p>
    <w:p w14:paraId="6B78FAAA" w14:textId="77777777" w:rsidR="006429A8" w:rsidRPr="002D6292" w:rsidRDefault="001A06C1">
      <w:pPr>
        <w:spacing w:after="0"/>
        <w:jc w:val="both"/>
        <w:rPr>
          <w:color w:val="44546A" w:themeColor="text2"/>
          <w:sz w:val="28"/>
          <w:lang w:val="sq-AL"/>
        </w:rPr>
      </w:pPr>
      <w:r w:rsidRPr="002D6292">
        <w:rPr>
          <w:color w:val="44546A" w:themeColor="text2"/>
          <w:sz w:val="28"/>
          <w:lang w:val="sq-AL"/>
        </w:rPr>
        <w:t>Sipas Ligjit për arsimin e të rriturve</w:t>
      </w:r>
      <w:r w:rsidRPr="002D6292">
        <w:rPr>
          <w:rStyle w:val="FootnoteReference"/>
          <w:color w:val="44546A" w:themeColor="text2"/>
          <w:sz w:val="28"/>
          <w:lang w:val="sq-AL"/>
        </w:rPr>
        <w:footnoteReference w:id="1"/>
      </w:r>
      <w:r w:rsidRPr="002D6292">
        <w:rPr>
          <w:color w:val="44546A" w:themeColor="text2"/>
          <w:sz w:val="28"/>
          <w:lang w:val="sq-AL"/>
        </w:rPr>
        <w:t xml:space="preserve">, termi "sigurim i cilësisë" përcaktohet si një sistem masash të miratuara në nivel kombëtar dhe/ose institucional që konfirmojnë se proceset dhe procedurat janë zbatuar për të siguruar dhe promovuar cilësinë e të gjitha aspekteve të procesit arsimor, programeve dhe sistemit të kualifikimit. </w:t>
      </w:r>
    </w:p>
    <w:p w14:paraId="1B353A0E" w14:textId="77777777" w:rsidR="006429A8" w:rsidRPr="002D6292" w:rsidRDefault="006429A8">
      <w:pPr>
        <w:spacing w:after="0"/>
        <w:jc w:val="both"/>
        <w:rPr>
          <w:color w:val="44546A" w:themeColor="text2"/>
          <w:sz w:val="28"/>
          <w:lang w:val="sq-AL"/>
        </w:rPr>
      </w:pPr>
    </w:p>
    <w:p w14:paraId="6400ECF2" w14:textId="77777777" w:rsidR="006429A8" w:rsidRPr="002D6292" w:rsidRDefault="001A06C1">
      <w:pPr>
        <w:spacing w:after="0"/>
        <w:jc w:val="both"/>
        <w:rPr>
          <w:color w:val="44546A" w:themeColor="text2"/>
          <w:sz w:val="28"/>
          <w:lang w:val="sq-AL"/>
        </w:rPr>
      </w:pPr>
      <w:r w:rsidRPr="002D6292">
        <w:rPr>
          <w:color w:val="44546A" w:themeColor="text2"/>
          <w:sz w:val="28"/>
          <w:lang w:val="sq-AL"/>
        </w:rPr>
        <w:t xml:space="preserve">Në bazë të nenit 65, pika 5 të Ligjit për Arsimin e të Rriturve, mbikëqyrja profesionale mbi zbatimin e arsimit joformal për të rritur kryhet nga Institucioni Publik Qendra për Arsimin e të Rriturve. Mënyra e kryerjes së mbikëqyrjes </w:t>
      </w:r>
      <w:r w:rsidRPr="002D6292">
        <w:rPr>
          <w:color w:val="44546A" w:themeColor="text2"/>
          <w:sz w:val="28"/>
          <w:lang w:val="sq-AL"/>
        </w:rPr>
        <w:lastRenderedPageBreak/>
        <w:t>profesionale përcaktohet nga Rregullorja për kryerjen e mbikëqyrjes profesionale dhe depërtimit profesional mbi arsimin joformal të të rriturve</w:t>
      </w:r>
      <w:r w:rsidRPr="002D6292">
        <w:rPr>
          <w:rStyle w:val="FootnoteReference"/>
          <w:color w:val="44546A" w:themeColor="text2"/>
          <w:sz w:val="28"/>
          <w:lang w:val="sq-AL"/>
        </w:rPr>
        <w:footnoteReference w:id="2"/>
      </w:r>
      <w:r w:rsidRPr="002D6292">
        <w:rPr>
          <w:color w:val="44546A" w:themeColor="text2"/>
          <w:sz w:val="28"/>
          <w:lang w:val="sq-AL"/>
        </w:rPr>
        <w:t xml:space="preserve">. </w:t>
      </w:r>
    </w:p>
    <w:p w14:paraId="128EF328" w14:textId="77777777" w:rsidR="006429A8" w:rsidRPr="002D6292" w:rsidRDefault="006429A8">
      <w:pPr>
        <w:spacing w:after="0"/>
        <w:jc w:val="both"/>
        <w:rPr>
          <w:color w:val="006666"/>
          <w:sz w:val="28"/>
          <w:lang w:val="sq-AL"/>
        </w:rPr>
      </w:pPr>
    </w:p>
    <w:p w14:paraId="111306F2" w14:textId="77777777" w:rsidR="006429A8" w:rsidRPr="002D6292" w:rsidRDefault="006429A8">
      <w:pPr>
        <w:spacing w:after="0"/>
        <w:jc w:val="both"/>
        <w:rPr>
          <w:color w:val="006666"/>
          <w:sz w:val="28"/>
          <w:lang w:val="sq-AL"/>
        </w:rPr>
      </w:pPr>
    </w:p>
    <w:p w14:paraId="21FE3B59" w14:textId="77777777" w:rsidR="006429A8" w:rsidRPr="002D6292" w:rsidRDefault="001A06C1">
      <w:pPr>
        <w:spacing w:after="0"/>
        <w:jc w:val="both"/>
        <w:rPr>
          <w:color w:val="006666"/>
          <w:sz w:val="28"/>
          <w:lang w:val="sq-AL"/>
        </w:rPr>
      </w:pPr>
      <w:r w:rsidRPr="002D6292">
        <w:rPr>
          <w:noProof/>
        </w:rPr>
        <mc:AlternateContent>
          <mc:Choice Requires="wps">
            <w:drawing>
              <wp:anchor distT="0" distB="0" distL="114300" distR="114300" simplePos="0" relativeHeight="251661312" behindDoc="0" locked="0" layoutInCell="1" allowOverlap="1" wp14:anchorId="75EB9063" wp14:editId="690F17EE">
                <wp:simplePos x="0" y="0"/>
                <wp:positionH relativeFrom="column">
                  <wp:posOffset>71755</wp:posOffset>
                </wp:positionH>
                <wp:positionV relativeFrom="paragraph">
                  <wp:posOffset>339090</wp:posOffset>
                </wp:positionV>
                <wp:extent cx="5807075" cy="3657600"/>
                <wp:effectExtent l="0" t="0" r="22225" b="19050"/>
                <wp:wrapSquare wrapText="bothSides"/>
                <wp:docPr id="12" name="Text Box 12"/>
                <wp:cNvGraphicFramePr/>
                <a:graphic xmlns:a="http://schemas.openxmlformats.org/drawingml/2006/main">
                  <a:graphicData uri="http://schemas.microsoft.com/office/word/2010/wordprocessingShape">
                    <wps:wsp>
                      <wps:cNvSpPr txBox="1"/>
                      <wps:spPr>
                        <a:xfrm>
                          <a:off x="0" y="0"/>
                          <a:ext cx="5807075" cy="3657600"/>
                        </a:xfrm>
                        <a:prstGeom prst="rect">
                          <a:avLst/>
                        </a:prstGeom>
                        <a:noFill/>
                        <a:ln w="19050">
                          <a:solidFill>
                            <a:srgbClr val="0070C0"/>
                          </a:solidFill>
                        </a:ln>
                      </wps:spPr>
                      <wps:txbx>
                        <w:txbxContent>
                          <w:p w14:paraId="22258719" w14:textId="77777777" w:rsidR="001A06C1" w:rsidRDefault="001A06C1">
                            <w:pPr>
                              <w:spacing w:after="0"/>
                              <w:rPr>
                                <w:color w:val="006666"/>
                                <w:sz w:val="24"/>
                              </w:rPr>
                            </w:pPr>
                          </w:p>
                          <w:p w14:paraId="14BC928A" w14:textId="77777777" w:rsidR="001A06C1" w:rsidRDefault="001A06C1">
                            <w:pPr>
                              <w:spacing w:after="0"/>
                              <w:jc w:val="center"/>
                              <w:rPr>
                                <w:color w:val="006666"/>
                                <w:sz w:val="24"/>
                              </w:rPr>
                            </w:pPr>
                            <w:r>
                              <w:rPr>
                                <w:noProof/>
                              </w:rPr>
                              <w:drawing>
                                <wp:inline distT="0" distB="0" distL="0" distR="0" wp14:anchorId="2064E17C" wp14:editId="4E2E73E9">
                                  <wp:extent cx="2720794" cy="2373630"/>
                                  <wp:effectExtent l="0" t="0" r="381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57433" cy="2405594"/>
                                          </a:xfrm>
                                          <a:prstGeom prst="rect">
                                            <a:avLst/>
                                          </a:prstGeom>
                                        </pic:spPr>
                                      </pic:pic>
                                    </a:graphicData>
                                  </a:graphic>
                                </wp:inline>
                              </w:drawing>
                            </w:r>
                          </w:p>
                          <w:p w14:paraId="214E8469" w14:textId="77777777" w:rsidR="001A06C1" w:rsidRDefault="001A06C1">
                            <w:pPr>
                              <w:spacing w:after="0"/>
                              <w:rPr>
                                <w:color w:val="006666"/>
                                <w:sz w:val="24"/>
                              </w:rPr>
                            </w:pPr>
                          </w:p>
                          <w:p w14:paraId="5C3A8689" w14:textId="77777777" w:rsidR="001A06C1" w:rsidRDefault="001A06C1">
                            <w:pPr>
                              <w:pStyle w:val="P68B1DB1-Normal9"/>
                              <w:spacing w:after="0"/>
                            </w:pPr>
                            <w:bookmarkStart w:id="5" w:name="_Hlk229857729"/>
                            <w:r>
                              <w:t>Ilustrimi 2: Kompetencat mbi zbatimin e arsimit joformal të të rriturve</w:t>
                            </w:r>
                          </w:p>
                          <w:p w14:paraId="4C48202B" w14:textId="77777777" w:rsidR="001A06C1" w:rsidRDefault="001A06C1">
                            <w:pPr>
                              <w:spacing w:after="0"/>
                              <w:rPr>
                                <w:color w:val="006666"/>
                                <w:sz w:val="24"/>
                              </w:rPr>
                            </w:pPr>
                          </w:p>
                          <w:p w14:paraId="0606E8C4" w14:textId="77777777" w:rsidR="001A06C1" w:rsidRDefault="001A06C1">
                            <w:pPr>
                              <w:pStyle w:val="P68B1DB1-Normal10"/>
                              <w:spacing w:after="0"/>
                            </w:pPr>
                            <w:r>
                              <w:t>Burimi: Autori i këtij dokumenti</w:t>
                            </w:r>
                          </w:p>
                          <w:bookmarkEnd w:id="5"/>
                          <w:p w14:paraId="521C6432" w14:textId="77777777" w:rsidR="001A06C1" w:rsidRDefault="001A06C1">
                            <w:pPr>
                              <w:jc w:val="both"/>
                              <w:rPr>
                                <w:b/>
                                <w:color w:val="006666"/>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B9063" id="Text Box 12" o:spid="_x0000_s1027" type="#_x0000_t202" style="position:absolute;left:0;text-align:left;margin-left:5.65pt;margin-top:26.7pt;width:457.25pt;height:4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" filled="f" strokecolor="#0070c0" strokeweight="1.5pt">
                <v:textbox>
                  <w:txbxContent>
                    <w:p w14:paraId="22258719" w14:textId="77777777" w:rsidR="001A06C1" w:rsidRDefault="001A06C1">
                      <w:pPr>
                        <w:spacing w:after="0"/>
                        <w:rPr>
                          <w:color w:val="006666"/>
                          <w:sz w:val="24"/>
                        </w:rPr>
                      </w:pPr>
                    </w:p>
                    <w:p w14:paraId="14BC928A" w14:textId="77777777" w:rsidR="001A06C1" w:rsidRDefault="001A06C1">
                      <w:pPr>
                        <w:spacing w:after="0"/>
                        <w:jc w:val="center"/>
                        <w:rPr>
                          <w:color w:val="006666"/>
                          <w:sz w:val="24"/>
                        </w:rPr>
                      </w:pPr>
                      <w:r>
                        <w:rPr>
                          <w:noProof/>
                        </w:rPr>
                        <w:drawing>
                          <wp:inline distT="0" distB="0" distL="0" distR="0" wp14:anchorId="2064E17C" wp14:editId="4E2E73E9">
                            <wp:extent cx="2720794" cy="2373630"/>
                            <wp:effectExtent l="0" t="0" r="381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57433" cy="2405594"/>
                                    </a:xfrm>
                                    <a:prstGeom prst="rect">
                                      <a:avLst/>
                                    </a:prstGeom>
                                  </pic:spPr>
                                </pic:pic>
                              </a:graphicData>
                            </a:graphic>
                          </wp:inline>
                        </w:drawing>
                      </w:r>
                    </w:p>
                    <w:p w14:paraId="214E8469" w14:textId="77777777" w:rsidR="001A06C1" w:rsidRDefault="001A06C1">
                      <w:pPr>
                        <w:spacing w:after="0"/>
                        <w:rPr>
                          <w:color w:val="006666"/>
                          <w:sz w:val="24"/>
                        </w:rPr>
                      </w:pPr>
                    </w:p>
                    <w:p w14:paraId="5C3A8689" w14:textId="77777777" w:rsidR="001A06C1" w:rsidRDefault="001A06C1">
                      <w:pPr>
                        <w:pStyle w:val="P68B1DB1-Normal9"/>
                        <w:spacing w:after="0"/>
                      </w:pPr>
                      <w:bookmarkStart w:id="6" w:name="_Hlk229857729"/>
                      <w:r>
                        <w:t>Ilustrimi 2: Kompetencat mbi zbatimin e arsimit joformal të të rriturve</w:t>
                      </w:r>
                    </w:p>
                    <w:p w14:paraId="4C48202B" w14:textId="77777777" w:rsidR="001A06C1" w:rsidRDefault="001A06C1">
                      <w:pPr>
                        <w:spacing w:after="0"/>
                        <w:rPr>
                          <w:color w:val="006666"/>
                          <w:sz w:val="24"/>
                        </w:rPr>
                      </w:pPr>
                    </w:p>
                    <w:p w14:paraId="0606E8C4" w14:textId="77777777" w:rsidR="001A06C1" w:rsidRDefault="001A06C1">
                      <w:pPr>
                        <w:pStyle w:val="P68B1DB1-Normal10"/>
                        <w:spacing w:after="0"/>
                      </w:pPr>
                      <w:r>
                        <w:t>Burimi: Autori i këtij dokumenti</w:t>
                      </w:r>
                    </w:p>
                    <w:bookmarkEnd w:id="6"/>
                    <w:p w14:paraId="521C6432" w14:textId="77777777" w:rsidR="001A06C1" w:rsidRDefault="001A06C1">
                      <w:pPr>
                        <w:jc w:val="both"/>
                        <w:rPr>
                          <w:b/>
                          <w:color w:val="006666"/>
                          <w:sz w:val="28"/>
                        </w:rPr>
                      </w:pPr>
                    </w:p>
                  </w:txbxContent>
                </v:textbox>
                <w10:wrap type="square"/>
              </v:shape>
            </w:pict>
          </mc:Fallback>
        </mc:AlternateContent>
      </w:r>
    </w:p>
    <w:p w14:paraId="3137791C" w14:textId="77777777" w:rsidR="006429A8" w:rsidRPr="002D6292" w:rsidRDefault="006429A8">
      <w:pPr>
        <w:spacing w:after="0"/>
        <w:jc w:val="both"/>
        <w:rPr>
          <w:b/>
          <w:color w:val="C00000"/>
          <w:sz w:val="32"/>
          <w:lang w:val="sq-AL"/>
        </w:rPr>
      </w:pPr>
    </w:p>
    <w:p w14:paraId="4A2F3ED9" w14:textId="4909B134" w:rsidR="000E454B" w:rsidRPr="002D6292" w:rsidRDefault="001A06C1" w:rsidP="000E454B">
      <w:pPr>
        <w:spacing w:line="278" w:lineRule="auto"/>
        <w:rPr>
          <w:highlight w:val="yellow"/>
          <w:lang w:val="sq-AL"/>
        </w:rPr>
      </w:pPr>
      <w:r>
        <w:rPr>
          <w:highlight w:val="yellow"/>
          <w:lang w:val="sq-AL"/>
        </w:rPr>
        <w:t>A</w:t>
      </w:r>
      <w:r w:rsidR="000E454B" w:rsidRPr="002D6292">
        <w:rPr>
          <w:highlight w:val="yellow"/>
          <w:lang w:val="sq-AL"/>
        </w:rPr>
        <w:t>rsimi</w:t>
      </w:r>
      <w:r>
        <w:rPr>
          <w:highlight w:val="yellow"/>
          <w:lang w:val="sq-AL"/>
        </w:rPr>
        <w:t xml:space="preserve"> formal</w:t>
      </w:r>
      <w:r w:rsidR="000E454B" w:rsidRPr="002D6292">
        <w:rPr>
          <w:highlight w:val="yellow"/>
          <w:lang w:val="sq-AL"/>
        </w:rPr>
        <w:t xml:space="preserve"> i të rriturve</w:t>
      </w:r>
      <w:r w:rsidR="000E454B" w:rsidRPr="002D6292">
        <w:rPr>
          <w:highlight w:val="yellow"/>
          <w:lang w:val="sq-AL"/>
        </w:rPr>
        <w:br/>
      </w:r>
      <w:r w:rsidR="000E454B" w:rsidRPr="002D6292">
        <w:rPr>
          <w:highlight w:val="yellow"/>
          <w:lang w:val="sq-AL"/>
        </w:rPr>
        <w:br/>
        <w:t>Byroja për Zhvillimin e Arsimit,</w:t>
      </w:r>
      <w:r w:rsidR="000E454B" w:rsidRPr="002D6292">
        <w:rPr>
          <w:highlight w:val="yellow"/>
          <w:lang w:val="sq-AL"/>
        </w:rPr>
        <w:br/>
        <w:t>Qendra për Zhvillimin e Arsimit Profesional dhe Trajnimit,</w:t>
      </w:r>
      <w:r w:rsidR="000E454B" w:rsidRPr="002D6292">
        <w:rPr>
          <w:highlight w:val="yellow"/>
          <w:lang w:val="sq-AL"/>
        </w:rPr>
        <w:br/>
        <w:t>dhe Qendra për Arsimin e të Rriturve</w:t>
      </w:r>
      <w:r w:rsidR="000E454B" w:rsidRPr="002D6292">
        <w:rPr>
          <w:highlight w:val="yellow"/>
          <w:lang w:val="sq-AL"/>
        </w:rPr>
        <w:br/>
      </w:r>
      <w:r w:rsidR="000E454B" w:rsidRPr="002D6292">
        <w:rPr>
          <w:highlight w:val="yellow"/>
          <w:lang w:val="sq-AL"/>
        </w:rPr>
        <w:br/>
        <w:t>Mbështetje këshillimore-konsultative, mentoruese-instruktive dhe ekspertizë profesionale</w:t>
      </w:r>
    </w:p>
    <w:p w14:paraId="118AEC18" w14:textId="77777777" w:rsidR="000E454B" w:rsidRPr="002D6292" w:rsidRDefault="000E454B" w:rsidP="000E454B">
      <w:pPr>
        <w:spacing w:line="278" w:lineRule="auto"/>
        <w:rPr>
          <w:lang w:val="sq-AL"/>
        </w:rPr>
      </w:pPr>
      <w:r w:rsidRPr="002D6292">
        <w:rPr>
          <w:highlight w:val="yellow"/>
          <w:lang w:val="sq-AL"/>
        </w:rPr>
        <w:t>Arsimi joformal i të rriturve</w:t>
      </w:r>
      <w:r w:rsidRPr="002D6292">
        <w:rPr>
          <w:highlight w:val="yellow"/>
          <w:lang w:val="sq-AL"/>
        </w:rPr>
        <w:br/>
      </w:r>
      <w:r w:rsidRPr="002D6292">
        <w:rPr>
          <w:highlight w:val="yellow"/>
          <w:lang w:val="sq-AL"/>
        </w:rPr>
        <w:br/>
        <w:t>IV Qendra për Arsimin e të Rriturve</w:t>
      </w:r>
      <w:r w:rsidRPr="002D6292">
        <w:rPr>
          <w:highlight w:val="yellow"/>
          <w:lang w:val="sq-AL"/>
        </w:rPr>
        <w:br/>
      </w:r>
      <w:r w:rsidRPr="002D6292">
        <w:rPr>
          <w:highlight w:val="yellow"/>
          <w:lang w:val="sq-AL"/>
        </w:rPr>
        <w:br/>
        <w:t>Mbikëqyrje profesionale mbi punën e ofruesve të shërbimeve të arsimit të të rriturve dhe të Validimit</w:t>
      </w:r>
    </w:p>
    <w:p w14:paraId="150EB344" w14:textId="77777777" w:rsidR="000E454B" w:rsidRPr="002D6292" w:rsidRDefault="000E454B">
      <w:pPr>
        <w:spacing w:after="0"/>
        <w:jc w:val="both"/>
        <w:rPr>
          <w:b/>
          <w:color w:val="C00000"/>
          <w:sz w:val="32"/>
          <w:lang w:val="sq-AL"/>
        </w:rPr>
      </w:pPr>
    </w:p>
    <w:p w14:paraId="4BF32715" w14:textId="77777777" w:rsidR="000E454B" w:rsidRPr="002D6292" w:rsidRDefault="000E454B">
      <w:pPr>
        <w:spacing w:after="0"/>
        <w:jc w:val="both"/>
        <w:rPr>
          <w:b/>
          <w:color w:val="C00000"/>
          <w:sz w:val="32"/>
          <w:lang w:val="sq-AL"/>
        </w:rPr>
      </w:pPr>
    </w:p>
    <w:p w14:paraId="382DEE5B" w14:textId="77777777" w:rsidR="006429A8" w:rsidRPr="002D6292" w:rsidRDefault="001A06C1">
      <w:pPr>
        <w:pStyle w:val="P68B1DB1-Normal4"/>
        <w:spacing w:after="0"/>
        <w:jc w:val="both"/>
        <w:rPr>
          <w:lang w:val="sq-AL"/>
        </w:rPr>
      </w:pPr>
      <w:r w:rsidRPr="002D6292">
        <w:rPr>
          <w:lang w:val="sq-AL"/>
        </w:rPr>
        <w:t>3. Qëllimet dhe qasjet në sigurimin e cilësisë</w:t>
      </w:r>
    </w:p>
    <w:p w14:paraId="551DE1F6" w14:textId="64C85630" w:rsidR="006429A8" w:rsidRPr="002D6292" w:rsidRDefault="001A06C1">
      <w:pPr>
        <w:pStyle w:val="P68B1DB1-Normal5"/>
        <w:jc w:val="both"/>
        <w:rPr>
          <w:lang w:val="sq-AL"/>
        </w:rPr>
      </w:pPr>
      <w:r w:rsidRPr="002D6292">
        <w:rPr>
          <w:lang w:val="sq-AL"/>
        </w:rPr>
        <w:t>Me qëllim të mbulimit</w:t>
      </w:r>
      <w:r w:rsidR="00DF13B3">
        <w:rPr>
          <w:lang w:val="sq-AL"/>
        </w:rPr>
        <w:t xml:space="preserve"> </w:t>
      </w:r>
      <w:r w:rsidRPr="002D6292">
        <w:rPr>
          <w:lang w:val="sq-AL"/>
        </w:rPr>
        <w:t>maksimal në hartimin e konceptit të sigurimit të cilësisë, u morën parasysh të gjitha aspektet thelbësore për cilësinë e arsimit joformal, të cilat gjithashtu përcaktohen me ligj.</w:t>
      </w:r>
    </w:p>
    <w:p w14:paraId="76729074" w14:textId="77777777" w:rsidR="006429A8" w:rsidRPr="002D6292" w:rsidRDefault="001A06C1">
      <w:pPr>
        <w:pStyle w:val="P68B1DB1-Normal6"/>
        <w:spacing w:after="0"/>
        <w:jc w:val="both"/>
        <w:rPr>
          <w:lang w:val="sq-AL"/>
        </w:rPr>
      </w:pPr>
      <w:r w:rsidRPr="002D6292">
        <w:rPr>
          <w:lang w:val="sq-AL"/>
        </w:rPr>
        <w:t>3.1. Qëllimet e sigurimit të cilësisë</w:t>
      </w:r>
    </w:p>
    <w:p w14:paraId="241C962C" w14:textId="77777777" w:rsidR="006429A8" w:rsidRPr="002D6292" w:rsidRDefault="001A06C1">
      <w:pPr>
        <w:pStyle w:val="P68B1DB1-Normal5"/>
        <w:spacing w:after="0"/>
        <w:jc w:val="both"/>
        <w:rPr>
          <w:lang w:val="sq-AL"/>
        </w:rPr>
      </w:pPr>
      <w:r w:rsidRPr="002D6292">
        <w:rPr>
          <w:lang w:val="sq-AL"/>
        </w:rPr>
        <w:t>Qëllimi kryesor në përpjekjet e Institucionit Publik Qendra për Arsimin e të Rriturve për konceptimin e proceseve dhe procedurave për sigurimin e cilësisë është që ato të kontribuojnë në:</w:t>
      </w:r>
    </w:p>
    <w:p w14:paraId="77B9DC57" w14:textId="77777777" w:rsidR="006429A8" w:rsidRPr="002D6292" w:rsidRDefault="001A06C1">
      <w:pPr>
        <w:pStyle w:val="P68B1DB1-ListParagraph12"/>
        <w:numPr>
          <w:ilvl w:val="0"/>
          <w:numId w:val="16"/>
        </w:numPr>
        <w:jc w:val="both"/>
        <w:rPr>
          <w:lang w:val="sq-AL"/>
        </w:rPr>
      </w:pPr>
      <w:r w:rsidRPr="002D6292">
        <w:rPr>
          <w:lang w:val="sq-AL"/>
        </w:rPr>
        <w:t>Përmirësimin cilësor të procesit të kryerjes së mbikëqyrjes profesionale nga IP Qendra për Arsimin e të Rriturve</w:t>
      </w:r>
    </w:p>
    <w:p w14:paraId="3046E4F3" w14:textId="77777777" w:rsidR="006429A8" w:rsidRPr="002D6292" w:rsidRDefault="001A06C1">
      <w:pPr>
        <w:pStyle w:val="P68B1DB1-ListParagraph12"/>
        <w:numPr>
          <w:ilvl w:val="0"/>
          <w:numId w:val="16"/>
        </w:numPr>
        <w:jc w:val="both"/>
        <w:rPr>
          <w:lang w:val="sq-AL"/>
        </w:rPr>
      </w:pPr>
      <w:r w:rsidRPr="002D6292">
        <w:rPr>
          <w:lang w:val="sq-AL"/>
        </w:rPr>
        <w:t>Mbështetje për ofruesit e shërbimeve në kujdesin e vazhdueshëm për cilësinë e trajnimeve të ofruara,</w:t>
      </w:r>
    </w:p>
    <w:p w14:paraId="2ACA151F" w14:textId="77777777" w:rsidR="006429A8" w:rsidRPr="002D6292" w:rsidRDefault="001A06C1">
      <w:pPr>
        <w:pStyle w:val="P68B1DB1-Normal5"/>
        <w:jc w:val="both"/>
        <w:rPr>
          <w:b/>
          <w:lang w:val="sq-AL"/>
        </w:rPr>
      </w:pPr>
      <w:r w:rsidRPr="002D6292">
        <w:rPr>
          <w:lang w:val="sq-AL"/>
        </w:rPr>
        <w:t xml:space="preserve">duke kontribuar kështu në krijimin e </w:t>
      </w:r>
      <w:r w:rsidRPr="002D6292">
        <w:rPr>
          <w:b/>
          <w:lang w:val="sq-AL"/>
        </w:rPr>
        <w:t>kushteve për arsimim cilësor joformal të të rriturve në Maqedoninë e Veriut.</w:t>
      </w:r>
    </w:p>
    <w:p w14:paraId="25990DBF" w14:textId="77777777" w:rsidR="006429A8" w:rsidRPr="002D6292" w:rsidRDefault="006429A8">
      <w:pPr>
        <w:jc w:val="both"/>
        <w:rPr>
          <w:b/>
          <w:color w:val="44546A" w:themeColor="text2"/>
          <w:sz w:val="28"/>
          <w:lang w:val="sq-AL"/>
        </w:rPr>
      </w:pPr>
    </w:p>
    <w:p w14:paraId="7BB116CC" w14:textId="77777777" w:rsidR="006429A8" w:rsidRPr="002D6292" w:rsidRDefault="001A06C1">
      <w:pPr>
        <w:pStyle w:val="P68B1DB1-Normal6"/>
        <w:spacing w:after="0"/>
        <w:jc w:val="both"/>
        <w:rPr>
          <w:lang w:val="sq-AL"/>
        </w:rPr>
      </w:pPr>
      <w:r w:rsidRPr="002D6292">
        <w:rPr>
          <w:lang w:val="sq-AL"/>
        </w:rPr>
        <w:t>3.2. Qasjet dhe praktikat në sigurimin e cilësisë</w:t>
      </w:r>
    </w:p>
    <w:p w14:paraId="53C49C13" w14:textId="77777777" w:rsidR="006429A8" w:rsidRPr="002D6292" w:rsidRDefault="001A06C1">
      <w:pPr>
        <w:pStyle w:val="P68B1DB1-Normal5"/>
        <w:spacing w:after="0"/>
        <w:jc w:val="both"/>
        <w:rPr>
          <w:lang w:val="sq-AL"/>
        </w:rPr>
      </w:pPr>
      <w:r w:rsidRPr="002D6292">
        <w:rPr>
          <w:lang w:val="sq-AL"/>
        </w:rPr>
        <w:t xml:space="preserve">Në procesin e hartimit të masave të sigurimit të cilësisë, u morën në konsideratë shembuj të shumtë nga vendet e tjera evropiane. Në këtë drejtim, mund të përfundohet se modeli kombëtar përfaqëson një kombinim qasjesh. </w:t>
      </w:r>
    </w:p>
    <w:p w14:paraId="38A46A6E" w14:textId="77777777" w:rsidR="006429A8" w:rsidRPr="002D6292" w:rsidRDefault="001A06C1">
      <w:pPr>
        <w:pStyle w:val="P68B1DB1-Normal4"/>
        <w:spacing w:after="0"/>
        <w:jc w:val="both"/>
        <w:rPr>
          <w:sz w:val="28"/>
          <w:lang w:val="sq-AL"/>
        </w:rPr>
      </w:pPr>
      <w:r w:rsidRPr="002D6292">
        <w:rPr>
          <w:noProof/>
        </w:rPr>
        <mc:AlternateContent>
          <mc:Choice Requires="wps">
            <w:drawing>
              <wp:anchor distT="0" distB="0" distL="114300" distR="114300" simplePos="0" relativeHeight="251662336" behindDoc="0" locked="0" layoutInCell="1" allowOverlap="1" wp14:anchorId="4FF56305" wp14:editId="13E498D3">
                <wp:simplePos x="0" y="0"/>
                <wp:positionH relativeFrom="column">
                  <wp:posOffset>208547</wp:posOffset>
                </wp:positionH>
                <wp:positionV relativeFrom="paragraph">
                  <wp:posOffset>228532</wp:posOffset>
                </wp:positionV>
                <wp:extent cx="5493853" cy="2654969"/>
                <wp:effectExtent l="0" t="0" r="12065" b="12065"/>
                <wp:wrapNone/>
                <wp:docPr id="6" name="Text Box 6"/>
                <wp:cNvGraphicFramePr/>
                <a:graphic xmlns:a="http://schemas.openxmlformats.org/drawingml/2006/main">
                  <a:graphicData uri="http://schemas.microsoft.com/office/word/2010/wordprocessingShape">
                    <wps:wsp>
                      <wps:cNvSpPr txBox="1"/>
                      <wps:spPr>
                        <a:xfrm>
                          <a:off x="0" y="0"/>
                          <a:ext cx="5493853" cy="2654969"/>
                        </a:xfrm>
                        <a:prstGeom prst="rect">
                          <a:avLst/>
                        </a:prstGeom>
                        <a:solidFill>
                          <a:schemeClr val="lt1"/>
                        </a:solidFill>
                        <a:ln w="19050">
                          <a:solidFill>
                            <a:srgbClr val="0070C0"/>
                          </a:solidFill>
                        </a:ln>
                      </wps:spPr>
                      <wps:txbx>
                        <w:txbxContent>
                          <w:p w14:paraId="7FCABD9A" w14:textId="77777777" w:rsidR="001A06C1" w:rsidRDefault="001A06C1">
                            <w:pPr>
                              <w:jc w:val="center"/>
                            </w:pPr>
                            <w:r>
                              <w:rPr>
                                <w:noProof/>
                              </w:rPr>
                              <w:drawing>
                                <wp:inline distT="0" distB="0" distL="0" distR="0" wp14:anchorId="4A489F7B" wp14:editId="7BD81B7B">
                                  <wp:extent cx="4342130" cy="1677670"/>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42130" cy="1677670"/>
                                          </a:xfrm>
                                          <a:prstGeom prst="rect">
                                            <a:avLst/>
                                          </a:prstGeom>
                                        </pic:spPr>
                                      </pic:pic>
                                    </a:graphicData>
                                  </a:graphic>
                                </wp:inline>
                              </w:drawing>
                            </w:r>
                          </w:p>
                          <w:p w14:paraId="1FD8BAC1" w14:textId="77777777" w:rsidR="001A06C1" w:rsidRDefault="001A06C1">
                            <w:pPr>
                              <w:pStyle w:val="P68B1DB1-Normal9"/>
                              <w:spacing w:after="0"/>
                            </w:pPr>
                            <w:r>
                              <w:t>Ilustrimi 3: Qasjet në sigurimin e cilësisë në arsimin joformal të të rriturve në Evropë</w:t>
                            </w:r>
                          </w:p>
                          <w:p w14:paraId="588130B0" w14:textId="77777777" w:rsidR="001A06C1" w:rsidRDefault="001A06C1">
                            <w:pPr>
                              <w:spacing w:after="0"/>
                              <w:rPr>
                                <w:color w:val="006666"/>
                                <w:sz w:val="24"/>
                              </w:rPr>
                            </w:pPr>
                          </w:p>
                          <w:p w14:paraId="6F35C114" w14:textId="77777777" w:rsidR="001A06C1" w:rsidRDefault="001A06C1">
                            <w:pPr>
                              <w:pStyle w:val="P68B1DB1-Normal10"/>
                              <w:spacing w:after="0"/>
                            </w:pPr>
                            <w:r>
                              <w:t>Burimi: OECD, (2021)</w:t>
                            </w:r>
                          </w:p>
                          <w:p w14:paraId="7C3D00BE" w14:textId="77777777" w:rsidR="001A06C1" w:rsidRDefault="001A06C1"/>
                          <w:p w14:paraId="4B526931" w14:textId="77777777" w:rsidR="001A06C1" w:rsidRDefault="001A06C1">
                            <w:pPr>
                              <w:jc w:val="center"/>
                            </w:pPr>
                          </w:p>
                          <w:p w14:paraId="339A537E" w14:textId="77777777" w:rsidR="001A06C1" w:rsidRDefault="001A06C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F56305" id="Text Box 6" o:spid="_x0000_s1028" type="#_x0000_t202" style="position:absolute;left:0;text-align:left;margin-left:16.4pt;margin-top:18pt;width:432.6pt;height:20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" fillcolor="white [3201]" strokecolor="#0070c0" strokeweight="1.5pt">
                <v:textbox>
                  <w:txbxContent>
                    <w:p w14:paraId="7FCABD9A" w14:textId="77777777" w:rsidR="001A06C1" w:rsidRDefault="001A06C1">
                      <w:pPr>
                        <w:jc w:val="center"/>
                      </w:pPr>
                      <w:r>
                        <w:rPr>
                          <w:noProof/>
                        </w:rPr>
                        <w:drawing>
                          <wp:inline distT="0" distB="0" distL="0" distR="0" wp14:anchorId="4A489F7B" wp14:editId="7BD81B7B">
                            <wp:extent cx="4342130" cy="1677670"/>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42130" cy="1677670"/>
                                    </a:xfrm>
                                    <a:prstGeom prst="rect">
                                      <a:avLst/>
                                    </a:prstGeom>
                                  </pic:spPr>
                                </pic:pic>
                              </a:graphicData>
                            </a:graphic>
                          </wp:inline>
                        </w:drawing>
                      </w:r>
                    </w:p>
                    <w:p w14:paraId="1FD8BAC1" w14:textId="77777777" w:rsidR="001A06C1" w:rsidRDefault="001A06C1">
                      <w:pPr>
                        <w:pStyle w:val="P68B1DB1-Normal9"/>
                        <w:spacing w:after="0"/>
                      </w:pPr>
                      <w:r>
                        <w:t>Ilustrimi 3: Qasjet në sigurimin e cilësisë në arsimin joformal të të rriturve në Evropë</w:t>
                      </w:r>
                    </w:p>
                    <w:p w14:paraId="588130B0" w14:textId="77777777" w:rsidR="001A06C1" w:rsidRDefault="001A06C1">
                      <w:pPr>
                        <w:spacing w:after="0"/>
                        <w:rPr>
                          <w:color w:val="006666"/>
                          <w:sz w:val="24"/>
                        </w:rPr>
                      </w:pPr>
                    </w:p>
                    <w:p w14:paraId="6F35C114" w14:textId="77777777" w:rsidR="001A06C1" w:rsidRDefault="001A06C1">
                      <w:pPr>
                        <w:pStyle w:val="P68B1DB1-Normal10"/>
                        <w:spacing w:after="0"/>
                      </w:pPr>
                      <w:r>
                        <w:t>Burimi: OECD, (2021)</w:t>
                      </w:r>
                    </w:p>
                    <w:p w14:paraId="7C3D00BE" w14:textId="77777777" w:rsidR="001A06C1" w:rsidRDefault="001A06C1"/>
                    <w:p w14:paraId="4B526931" w14:textId="77777777" w:rsidR="001A06C1" w:rsidRDefault="001A06C1">
                      <w:pPr>
                        <w:jc w:val="center"/>
                      </w:pPr>
                    </w:p>
                    <w:p w14:paraId="339A537E" w14:textId="77777777" w:rsidR="001A06C1" w:rsidRDefault="001A06C1">
                      <w:pPr>
                        <w:jc w:val="center"/>
                      </w:pPr>
                    </w:p>
                  </w:txbxContent>
                </v:textbox>
              </v:shape>
            </w:pict>
          </mc:Fallback>
        </mc:AlternateContent>
      </w:r>
    </w:p>
    <w:p w14:paraId="1693DC86" w14:textId="77777777" w:rsidR="006429A8" w:rsidRPr="002D6292" w:rsidRDefault="006429A8">
      <w:pPr>
        <w:spacing w:after="0"/>
        <w:jc w:val="both"/>
        <w:rPr>
          <w:b/>
          <w:color w:val="C00000"/>
          <w:sz w:val="28"/>
          <w:lang w:val="sq-AL"/>
        </w:rPr>
      </w:pPr>
    </w:p>
    <w:p w14:paraId="417FBCFF" w14:textId="77777777" w:rsidR="006429A8" w:rsidRPr="002D6292" w:rsidRDefault="006429A8">
      <w:pPr>
        <w:spacing w:after="0"/>
        <w:jc w:val="both"/>
        <w:rPr>
          <w:b/>
          <w:color w:val="C00000"/>
          <w:sz w:val="32"/>
          <w:lang w:val="sq-AL"/>
        </w:rPr>
      </w:pPr>
    </w:p>
    <w:p w14:paraId="5C8264F1" w14:textId="77777777" w:rsidR="006429A8" w:rsidRPr="002D6292" w:rsidRDefault="006429A8">
      <w:pPr>
        <w:spacing w:after="0"/>
        <w:jc w:val="both"/>
        <w:rPr>
          <w:b/>
          <w:color w:val="C00000"/>
          <w:sz w:val="32"/>
          <w:lang w:val="sq-AL"/>
        </w:rPr>
      </w:pPr>
    </w:p>
    <w:p w14:paraId="11675762" w14:textId="77777777" w:rsidR="006429A8" w:rsidRPr="002D6292" w:rsidRDefault="006429A8">
      <w:pPr>
        <w:spacing w:after="0"/>
        <w:jc w:val="both"/>
        <w:rPr>
          <w:b/>
          <w:color w:val="C00000"/>
          <w:sz w:val="32"/>
          <w:lang w:val="sq-AL"/>
        </w:rPr>
      </w:pPr>
    </w:p>
    <w:p w14:paraId="448FF84F" w14:textId="77777777" w:rsidR="006429A8" w:rsidRPr="002D6292" w:rsidRDefault="006429A8">
      <w:pPr>
        <w:spacing w:after="0"/>
        <w:jc w:val="both"/>
        <w:rPr>
          <w:b/>
          <w:color w:val="C00000"/>
          <w:sz w:val="32"/>
          <w:lang w:val="sq-AL"/>
        </w:rPr>
      </w:pPr>
    </w:p>
    <w:p w14:paraId="6235C0E5" w14:textId="77777777" w:rsidR="006429A8" w:rsidRPr="002D6292" w:rsidRDefault="006429A8">
      <w:pPr>
        <w:spacing w:after="0"/>
        <w:jc w:val="both"/>
        <w:rPr>
          <w:b/>
          <w:color w:val="C00000"/>
          <w:sz w:val="32"/>
          <w:lang w:val="sq-AL"/>
        </w:rPr>
      </w:pPr>
    </w:p>
    <w:p w14:paraId="4335F4FF" w14:textId="77777777" w:rsidR="006429A8" w:rsidRPr="002D6292" w:rsidRDefault="006429A8">
      <w:pPr>
        <w:spacing w:after="0"/>
        <w:jc w:val="both"/>
        <w:rPr>
          <w:b/>
          <w:color w:val="C00000"/>
          <w:sz w:val="32"/>
          <w:lang w:val="sq-AL"/>
        </w:rPr>
      </w:pPr>
    </w:p>
    <w:p w14:paraId="0804B262" w14:textId="77777777" w:rsidR="006429A8" w:rsidRPr="002D6292" w:rsidRDefault="006429A8">
      <w:pPr>
        <w:spacing w:after="0"/>
        <w:jc w:val="both"/>
        <w:rPr>
          <w:b/>
          <w:color w:val="C00000"/>
          <w:sz w:val="32"/>
          <w:lang w:val="sq-AL"/>
        </w:rPr>
      </w:pPr>
    </w:p>
    <w:p w14:paraId="373C019D" w14:textId="77777777" w:rsidR="006429A8" w:rsidRPr="002D6292" w:rsidRDefault="006429A8">
      <w:pPr>
        <w:spacing w:after="0"/>
        <w:jc w:val="both"/>
        <w:rPr>
          <w:b/>
          <w:color w:val="C00000"/>
          <w:sz w:val="32"/>
          <w:lang w:val="sq-AL"/>
        </w:rPr>
      </w:pPr>
    </w:p>
    <w:p w14:paraId="1416BDBA" w14:textId="77777777" w:rsidR="006429A8" w:rsidRPr="002D6292" w:rsidRDefault="006429A8">
      <w:pPr>
        <w:spacing w:after="0"/>
        <w:jc w:val="both"/>
        <w:rPr>
          <w:b/>
          <w:color w:val="C00000"/>
          <w:sz w:val="32"/>
          <w:lang w:val="sq-AL"/>
        </w:rPr>
      </w:pPr>
    </w:p>
    <w:p w14:paraId="4BF2235E" w14:textId="77777777" w:rsidR="000E454B" w:rsidRPr="002D6292" w:rsidRDefault="000E454B" w:rsidP="000E454B">
      <w:pPr>
        <w:spacing w:line="278" w:lineRule="auto"/>
        <w:rPr>
          <w:highlight w:val="yellow"/>
          <w:lang w:val="sq-AL"/>
        </w:rPr>
      </w:pPr>
      <w:r w:rsidRPr="002D6292">
        <w:rPr>
          <w:b/>
          <w:bCs/>
          <w:highlight w:val="yellow"/>
          <w:lang w:val="sq-AL"/>
        </w:rPr>
        <w:t>Analiza e praktikave për sigurimin e cilësisë në arsimin joformal të të rriturve</w:t>
      </w:r>
    </w:p>
    <w:p w14:paraId="2343B60D" w14:textId="77777777" w:rsidR="000E454B" w:rsidRPr="002D6292" w:rsidRDefault="000E454B" w:rsidP="000E454B">
      <w:pPr>
        <w:spacing w:line="278" w:lineRule="auto"/>
        <w:rPr>
          <w:highlight w:val="yellow"/>
          <w:lang w:val="sq-AL"/>
        </w:rPr>
      </w:pPr>
      <w:r w:rsidRPr="002D6292">
        <w:rPr>
          <w:b/>
          <w:bCs/>
          <w:highlight w:val="yellow"/>
          <w:lang w:val="sq-AL"/>
        </w:rPr>
        <w:t>Qasja rregullatore</w:t>
      </w:r>
      <w:r w:rsidRPr="002D6292">
        <w:rPr>
          <w:highlight w:val="yellow"/>
          <w:lang w:val="sq-AL"/>
        </w:rPr>
        <w:t xml:space="preserve"> – kushtet minimale që duhet t’i plotësojnë ofruesit.</w:t>
      </w:r>
    </w:p>
    <w:p w14:paraId="77ABCF96" w14:textId="77777777" w:rsidR="000E454B" w:rsidRPr="002D6292" w:rsidRDefault="000E454B" w:rsidP="000E454B">
      <w:pPr>
        <w:spacing w:line="278" w:lineRule="auto"/>
        <w:rPr>
          <w:highlight w:val="yellow"/>
          <w:lang w:val="sq-AL"/>
        </w:rPr>
      </w:pPr>
      <w:r w:rsidRPr="002D6292">
        <w:rPr>
          <w:b/>
          <w:bCs/>
          <w:highlight w:val="yellow"/>
          <w:lang w:val="sq-AL"/>
        </w:rPr>
        <w:t>Qasja këshillimore</w:t>
      </w:r>
      <w:r w:rsidRPr="002D6292">
        <w:rPr>
          <w:highlight w:val="yellow"/>
          <w:lang w:val="sq-AL"/>
        </w:rPr>
        <w:t xml:space="preserve"> – udhëzues dhe shembuj për orientimin dhe motivimin e ofruesve që të ndërmarrin masa për sigurimin e cilësisë.</w:t>
      </w:r>
    </w:p>
    <w:p w14:paraId="1547968B" w14:textId="77777777" w:rsidR="000E454B" w:rsidRPr="002D6292" w:rsidRDefault="000E454B" w:rsidP="000E454B">
      <w:pPr>
        <w:spacing w:line="278" w:lineRule="auto"/>
        <w:rPr>
          <w:lang w:val="sq-AL"/>
        </w:rPr>
      </w:pPr>
      <w:r w:rsidRPr="002D6292">
        <w:rPr>
          <w:b/>
          <w:bCs/>
          <w:highlight w:val="yellow"/>
          <w:lang w:val="sq-AL"/>
        </w:rPr>
        <w:t>Qasja organike</w:t>
      </w:r>
      <w:r w:rsidRPr="002D6292">
        <w:rPr>
          <w:highlight w:val="yellow"/>
          <w:lang w:val="sq-AL"/>
        </w:rPr>
        <w:t xml:space="preserve"> – liria e ofruesve për të zbatuar masa për cilësi në përputhje me nevojat e tyre</w:t>
      </w:r>
      <w:r w:rsidRPr="002D6292">
        <w:rPr>
          <w:lang w:val="sq-AL"/>
        </w:rPr>
        <w:t>.</w:t>
      </w:r>
    </w:p>
    <w:p w14:paraId="76671F72" w14:textId="77777777" w:rsidR="000E454B" w:rsidRPr="002D6292" w:rsidRDefault="000E454B" w:rsidP="000E454B">
      <w:pPr>
        <w:rPr>
          <w:lang w:val="sq-AL"/>
        </w:rPr>
      </w:pPr>
    </w:p>
    <w:p w14:paraId="47794C4E" w14:textId="77777777" w:rsidR="006429A8" w:rsidRPr="002D6292" w:rsidRDefault="006429A8">
      <w:pPr>
        <w:spacing w:after="0"/>
        <w:jc w:val="both"/>
        <w:rPr>
          <w:b/>
          <w:color w:val="C00000"/>
          <w:sz w:val="32"/>
          <w:lang w:val="sq-AL"/>
        </w:rPr>
      </w:pPr>
    </w:p>
    <w:p w14:paraId="13712DF8" w14:textId="77777777" w:rsidR="006429A8" w:rsidRPr="002D6292" w:rsidRDefault="001A06C1">
      <w:pPr>
        <w:pStyle w:val="P68B1DB1-Normal5"/>
        <w:spacing w:after="0"/>
        <w:jc w:val="both"/>
        <w:rPr>
          <w:lang w:val="sq-AL"/>
        </w:rPr>
      </w:pPr>
      <w:r w:rsidRPr="002D6292">
        <w:rPr>
          <w:lang w:val="sq-AL"/>
        </w:rPr>
        <w:t xml:space="preserve">Koncepti kombëtar karakterizohet nga </w:t>
      </w:r>
      <w:r w:rsidRPr="002D6292">
        <w:rPr>
          <w:b/>
          <w:lang w:val="sq-AL"/>
        </w:rPr>
        <w:t>një kombinim i</w:t>
      </w:r>
      <w:r w:rsidRPr="002D6292">
        <w:rPr>
          <w:lang w:val="sq-AL"/>
        </w:rPr>
        <w:t xml:space="preserve"> elementeve të përpunuara në Ilustrimin 3, përkatësisht, qasja </w:t>
      </w:r>
      <w:r w:rsidRPr="002D6292">
        <w:rPr>
          <w:b/>
          <w:lang w:val="sq-AL"/>
        </w:rPr>
        <w:t>rregullatore</w:t>
      </w:r>
      <w:r w:rsidRPr="002D6292">
        <w:rPr>
          <w:lang w:val="sq-AL"/>
        </w:rPr>
        <w:t xml:space="preserve">, </w:t>
      </w:r>
      <w:r w:rsidRPr="002D6292">
        <w:rPr>
          <w:b/>
          <w:lang w:val="sq-AL"/>
        </w:rPr>
        <w:t>këshilluese</w:t>
      </w:r>
      <w:r w:rsidRPr="002D6292">
        <w:rPr>
          <w:lang w:val="sq-AL"/>
        </w:rPr>
        <w:t xml:space="preserve"> dhe </w:t>
      </w:r>
      <w:r w:rsidRPr="002D6292">
        <w:rPr>
          <w:b/>
          <w:lang w:val="sq-AL"/>
        </w:rPr>
        <w:t>organike</w:t>
      </w:r>
      <w:r w:rsidRPr="002D6292">
        <w:rPr>
          <w:lang w:val="sq-AL"/>
        </w:rPr>
        <w:t xml:space="preserve">. </w:t>
      </w:r>
    </w:p>
    <w:p w14:paraId="77FD5091" w14:textId="77777777" w:rsidR="006429A8" w:rsidRPr="002D6292" w:rsidRDefault="006429A8">
      <w:pPr>
        <w:spacing w:after="0"/>
        <w:jc w:val="both"/>
        <w:rPr>
          <w:b/>
          <w:color w:val="C00000"/>
          <w:sz w:val="32"/>
          <w:lang w:val="sq-AL"/>
        </w:rPr>
      </w:pPr>
    </w:p>
    <w:p w14:paraId="4C08C3D6" w14:textId="77777777" w:rsidR="006429A8" w:rsidRPr="002D6292" w:rsidRDefault="001A06C1">
      <w:pPr>
        <w:pStyle w:val="P68B1DB1-Normal4"/>
        <w:spacing w:after="0"/>
        <w:jc w:val="both"/>
        <w:rPr>
          <w:lang w:val="sq-AL"/>
        </w:rPr>
      </w:pPr>
      <w:r w:rsidRPr="002D6292">
        <w:rPr>
          <w:lang w:val="sq-AL"/>
        </w:rPr>
        <w:t>4. Indikatorë për sigurimin e cilësisë në arsimin joformal të të rriturve</w:t>
      </w:r>
    </w:p>
    <w:p w14:paraId="074DB7A5" w14:textId="77777777" w:rsidR="006429A8" w:rsidRPr="002D6292" w:rsidRDefault="001A06C1">
      <w:pPr>
        <w:pStyle w:val="P68B1DB1-Normal5"/>
        <w:jc w:val="both"/>
        <w:rPr>
          <w:lang w:val="sq-AL"/>
        </w:rPr>
      </w:pPr>
      <w:r w:rsidRPr="002D6292">
        <w:rPr>
          <w:lang w:val="sq-AL"/>
        </w:rPr>
        <w:t>Në kontekstin e arsimit dhe mësimit joformal të të rriturve, cilësia mund të shihet nga këndvështrime të ndryshme. Ai mund t'i referohet akreditimit të një programi ose  ofertuesi, sistemeve të menaxhimit të cilësisë (ISO, etj.) ose trajnimit dhe zhvillimit profesional të trajnerëve.</w:t>
      </w:r>
    </w:p>
    <w:p w14:paraId="4B8AF2AF" w14:textId="77777777" w:rsidR="006429A8" w:rsidRPr="002D6292" w:rsidRDefault="001A06C1">
      <w:pPr>
        <w:pStyle w:val="P68B1DB1-Normal5"/>
        <w:spacing w:after="0"/>
        <w:jc w:val="both"/>
        <w:rPr>
          <w:lang w:val="sq-AL"/>
        </w:rPr>
      </w:pPr>
      <w:r w:rsidRPr="002D6292">
        <w:rPr>
          <w:lang w:val="sq-AL"/>
        </w:rPr>
        <w:t xml:space="preserve">Treguesit e sigurimit të cilësisë në arsimin joformal të të rriturve u hartuan për të përcaktuar kornizën tematike dhe për të qenë një udhëzues qendror për vlerësimin e cilësisë. </w:t>
      </w:r>
    </w:p>
    <w:p w14:paraId="2C8CF0D4" w14:textId="77777777" w:rsidR="006429A8" w:rsidRPr="002D6292" w:rsidRDefault="006429A8">
      <w:pPr>
        <w:spacing w:after="0"/>
        <w:jc w:val="both"/>
        <w:rPr>
          <w:color w:val="44546A" w:themeColor="text2"/>
          <w:sz w:val="28"/>
          <w:lang w:val="sq-AL"/>
        </w:rPr>
      </w:pPr>
    </w:p>
    <w:p w14:paraId="3217823F" w14:textId="4F304429" w:rsidR="006429A8" w:rsidRPr="002D6292" w:rsidRDefault="006429A8">
      <w:pPr>
        <w:spacing w:after="0"/>
        <w:jc w:val="both"/>
        <w:rPr>
          <w:color w:val="44546A" w:themeColor="text2"/>
          <w:sz w:val="28"/>
          <w:lang w:val="sq-AL"/>
        </w:rPr>
      </w:pPr>
    </w:p>
    <w:p w14:paraId="4AEC7FDB" w14:textId="77777777" w:rsidR="006429A8" w:rsidRPr="002D6292" w:rsidRDefault="001A06C1">
      <w:pPr>
        <w:pStyle w:val="P68B1DB1-Normal6"/>
        <w:spacing w:after="0"/>
        <w:jc w:val="both"/>
        <w:rPr>
          <w:lang w:val="sq-AL"/>
        </w:rPr>
      </w:pPr>
      <w:r w:rsidRPr="002D6292">
        <w:rPr>
          <w:lang w:val="sq-AL"/>
        </w:rPr>
        <w:t>4.1. Fushëveprimi tematik dhe struktura e indikatorëve për sigurimin e cilësisë</w:t>
      </w:r>
    </w:p>
    <w:p w14:paraId="6DF1CDA5" w14:textId="77777777" w:rsidR="006429A8" w:rsidRPr="002D6292" w:rsidRDefault="001A06C1">
      <w:pPr>
        <w:pStyle w:val="P68B1DB1-Normal5"/>
        <w:spacing w:after="0"/>
        <w:jc w:val="both"/>
        <w:rPr>
          <w:lang w:val="sq-AL"/>
        </w:rPr>
      </w:pPr>
      <w:r w:rsidRPr="002D6292">
        <w:rPr>
          <w:lang w:val="sq-AL"/>
        </w:rPr>
        <w:t>Indikatorët janë të grupuar dhe përfshijnë fushat tematike në vijim, përkatësisht nënfushat:</w:t>
      </w:r>
    </w:p>
    <w:p w14:paraId="706B3204" w14:textId="77777777" w:rsidR="006429A8" w:rsidRPr="002D6292" w:rsidRDefault="001A06C1">
      <w:pPr>
        <w:pStyle w:val="P68B1DB1-Normal13"/>
        <w:spacing w:after="0"/>
        <w:ind w:firstLine="720"/>
        <w:jc w:val="both"/>
        <w:rPr>
          <w:lang w:val="sq-AL"/>
        </w:rPr>
      </w:pPr>
      <w:r w:rsidRPr="002D6292">
        <w:rPr>
          <w:lang w:val="sq-AL"/>
        </w:rPr>
        <w:t>Fusha 1: Burimet</w:t>
      </w:r>
    </w:p>
    <w:p w14:paraId="5B6AC60D" w14:textId="77777777" w:rsidR="006429A8" w:rsidRPr="002D6292" w:rsidRDefault="001A06C1">
      <w:pPr>
        <w:pStyle w:val="P68B1DB1-Normal14"/>
        <w:spacing w:after="0"/>
        <w:ind w:firstLine="720"/>
        <w:jc w:val="both"/>
        <w:rPr>
          <w:lang w:val="sq-AL"/>
        </w:rPr>
      </w:pPr>
      <w:r w:rsidRPr="002D6292">
        <w:rPr>
          <w:lang w:val="sq-AL"/>
        </w:rPr>
        <w:tab/>
        <w:t>1.1. Burimet njerëzore</w:t>
      </w:r>
    </w:p>
    <w:p w14:paraId="2A3CD1A4" w14:textId="77777777" w:rsidR="006429A8" w:rsidRPr="002D6292" w:rsidRDefault="001A06C1">
      <w:pPr>
        <w:pStyle w:val="P68B1DB1-Normal14"/>
        <w:spacing w:after="0"/>
        <w:ind w:firstLine="720"/>
        <w:jc w:val="both"/>
        <w:rPr>
          <w:lang w:val="sq-AL"/>
        </w:rPr>
      </w:pPr>
      <w:r w:rsidRPr="002D6292">
        <w:rPr>
          <w:lang w:val="sq-AL"/>
        </w:rPr>
        <w:tab/>
        <w:t>1.2. Pajisje</w:t>
      </w:r>
    </w:p>
    <w:p w14:paraId="7A435026" w14:textId="77777777" w:rsidR="006429A8" w:rsidRPr="002D6292" w:rsidRDefault="006429A8">
      <w:pPr>
        <w:spacing w:after="0"/>
        <w:ind w:firstLine="720"/>
        <w:jc w:val="both"/>
        <w:rPr>
          <w:b/>
          <w:color w:val="1F3864" w:themeColor="accent1" w:themeShade="80"/>
          <w:sz w:val="28"/>
          <w:lang w:val="sq-AL"/>
        </w:rPr>
      </w:pPr>
    </w:p>
    <w:p w14:paraId="0366BE44" w14:textId="77777777" w:rsidR="006429A8" w:rsidRPr="002D6292" w:rsidRDefault="001A06C1">
      <w:pPr>
        <w:pStyle w:val="P68B1DB1-Normal13"/>
        <w:spacing w:after="0"/>
        <w:ind w:firstLine="720"/>
        <w:jc w:val="both"/>
        <w:rPr>
          <w:lang w:val="sq-AL"/>
        </w:rPr>
      </w:pPr>
      <w:r w:rsidRPr="002D6292">
        <w:rPr>
          <w:lang w:val="sq-AL"/>
        </w:rPr>
        <w:t xml:space="preserve">Fusha 2: Zbatimi i programit </w:t>
      </w:r>
    </w:p>
    <w:p w14:paraId="179DDEF1" w14:textId="77777777" w:rsidR="006429A8" w:rsidRPr="002D6292" w:rsidRDefault="001A06C1">
      <w:pPr>
        <w:pStyle w:val="P68B1DB1-Normal14"/>
        <w:spacing w:after="0"/>
        <w:ind w:firstLine="720"/>
        <w:jc w:val="both"/>
        <w:rPr>
          <w:lang w:val="sq-AL"/>
        </w:rPr>
      </w:pPr>
      <w:r w:rsidRPr="002D6292">
        <w:rPr>
          <w:lang w:val="sq-AL"/>
        </w:rPr>
        <w:tab/>
        <w:t>2.1. Vendi i realizimit të programit</w:t>
      </w:r>
    </w:p>
    <w:p w14:paraId="1E7E8BC9" w14:textId="77777777" w:rsidR="006429A8" w:rsidRPr="002D6292" w:rsidRDefault="001A06C1">
      <w:pPr>
        <w:pStyle w:val="P68B1DB1-Normal14"/>
        <w:spacing w:after="0"/>
        <w:ind w:firstLine="720"/>
        <w:jc w:val="both"/>
        <w:rPr>
          <w:lang w:val="sq-AL"/>
        </w:rPr>
      </w:pPr>
      <w:r w:rsidRPr="002D6292">
        <w:rPr>
          <w:lang w:val="sq-AL"/>
        </w:rPr>
        <w:tab/>
        <w:t>2.2. Metoda e zbatimit të programit</w:t>
      </w:r>
    </w:p>
    <w:p w14:paraId="77C55563" w14:textId="77777777" w:rsidR="006429A8" w:rsidRPr="002D6292" w:rsidRDefault="001A06C1">
      <w:pPr>
        <w:pStyle w:val="P68B1DB1-Normal14"/>
        <w:spacing w:after="0"/>
        <w:ind w:firstLine="720"/>
        <w:jc w:val="both"/>
        <w:rPr>
          <w:lang w:val="sq-AL"/>
        </w:rPr>
      </w:pPr>
      <w:r w:rsidRPr="002D6292">
        <w:rPr>
          <w:lang w:val="sq-AL"/>
        </w:rPr>
        <w:tab/>
        <w:t>2.3. Koha e realizimit</w:t>
      </w:r>
    </w:p>
    <w:p w14:paraId="6869C015" w14:textId="77777777" w:rsidR="006429A8" w:rsidRPr="002D6292" w:rsidRDefault="001A06C1">
      <w:pPr>
        <w:pStyle w:val="P68B1DB1-Normal14"/>
        <w:spacing w:after="0"/>
        <w:ind w:firstLine="720"/>
        <w:jc w:val="both"/>
        <w:rPr>
          <w:lang w:val="sq-AL"/>
        </w:rPr>
      </w:pPr>
      <w:r w:rsidRPr="002D6292">
        <w:rPr>
          <w:lang w:val="sq-AL"/>
        </w:rPr>
        <w:lastRenderedPageBreak/>
        <w:tab/>
        <w:t>2.4. Verifikimi i rezultateve të arritura</w:t>
      </w:r>
    </w:p>
    <w:p w14:paraId="3BFACF0E" w14:textId="77777777" w:rsidR="006429A8" w:rsidRPr="002D6292" w:rsidRDefault="001A06C1">
      <w:pPr>
        <w:pStyle w:val="P68B1DB1-Normal14"/>
        <w:spacing w:after="0"/>
        <w:ind w:firstLine="720"/>
        <w:jc w:val="both"/>
        <w:rPr>
          <w:lang w:val="sq-AL"/>
        </w:rPr>
      </w:pPr>
      <w:r w:rsidRPr="002D6292">
        <w:rPr>
          <w:lang w:val="sq-AL"/>
        </w:rPr>
        <w:tab/>
        <w:t>2.5. Aktiviteti i trajnerit</w:t>
      </w:r>
    </w:p>
    <w:p w14:paraId="1FE6155E" w14:textId="77777777" w:rsidR="006429A8" w:rsidRPr="002D6292" w:rsidRDefault="001A06C1">
      <w:pPr>
        <w:pStyle w:val="P68B1DB1-Normal14"/>
        <w:spacing w:after="0"/>
        <w:ind w:firstLine="720"/>
        <w:jc w:val="both"/>
        <w:rPr>
          <w:lang w:val="sq-AL"/>
        </w:rPr>
      </w:pPr>
      <w:r w:rsidRPr="002D6292">
        <w:rPr>
          <w:lang w:val="sq-AL"/>
        </w:rPr>
        <w:tab/>
        <w:t>2.6. Vlerësim / evaluim</w:t>
      </w:r>
    </w:p>
    <w:p w14:paraId="58CE8359" w14:textId="77777777" w:rsidR="006429A8" w:rsidRPr="002D6292" w:rsidRDefault="006429A8">
      <w:pPr>
        <w:spacing w:after="0"/>
        <w:ind w:firstLine="720"/>
        <w:jc w:val="both"/>
        <w:rPr>
          <w:b/>
          <w:color w:val="1F3864" w:themeColor="accent1" w:themeShade="80"/>
          <w:sz w:val="28"/>
          <w:lang w:val="sq-AL"/>
        </w:rPr>
      </w:pPr>
    </w:p>
    <w:p w14:paraId="0591E320" w14:textId="77777777" w:rsidR="006429A8" w:rsidRPr="002D6292" w:rsidRDefault="001A06C1">
      <w:pPr>
        <w:pStyle w:val="P68B1DB1-Normal13"/>
        <w:spacing w:after="0"/>
        <w:ind w:firstLine="720"/>
        <w:jc w:val="both"/>
        <w:rPr>
          <w:lang w:val="sq-AL"/>
        </w:rPr>
      </w:pPr>
      <w:r w:rsidRPr="002D6292">
        <w:rPr>
          <w:lang w:val="sq-AL"/>
        </w:rPr>
        <w:t>Fusha 3: Orientimi drejt tregut</w:t>
      </w:r>
    </w:p>
    <w:p w14:paraId="48C2E46B" w14:textId="77777777" w:rsidR="006429A8" w:rsidRPr="002D6292" w:rsidRDefault="001A06C1">
      <w:pPr>
        <w:pStyle w:val="P68B1DB1-Normal14"/>
        <w:spacing w:after="0"/>
        <w:ind w:firstLine="720"/>
        <w:jc w:val="both"/>
        <w:rPr>
          <w:lang w:val="sq-AL"/>
        </w:rPr>
      </w:pPr>
      <w:r w:rsidRPr="002D6292">
        <w:rPr>
          <w:lang w:val="sq-AL"/>
        </w:rPr>
        <w:tab/>
        <w:t>3.1. Shërbime trajnimi dhe realizimi i tyre</w:t>
      </w:r>
    </w:p>
    <w:p w14:paraId="77C1B3A3" w14:textId="77777777" w:rsidR="006429A8" w:rsidRPr="002D6292" w:rsidRDefault="006429A8">
      <w:pPr>
        <w:spacing w:after="0"/>
        <w:ind w:firstLine="720"/>
        <w:jc w:val="both"/>
        <w:rPr>
          <w:b/>
          <w:color w:val="1F3864" w:themeColor="accent1" w:themeShade="80"/>
          <w:sz w:val="28"/>
          <w:lang w:val="sq-AL"/>
        </w:rPr>
      </w:pPr>
    </w:p>
    <w:p w14:paraId="5D155B17" w14:textId="77777777" w:rsidR="006429A8" w:rsidRPr="002D6292" w:rsidRDefault="001A06C1">
      <w:pPr>
        <w:pStyle w:val="P68B1DB1-Normal13"/>
        <w:spacing w:after="0"/>
        <w:ind w:firstLine="720"/>
        <w:jc w:val="both"/>
        <w:rPr>
          <w:lang w:val="sq-AL"/>
        </w:rPr>
      </w:pPr>
      <w:r w:rsidRPr="002D6292">
        <w:rPr>
          <w:lang w:val="sq-AL"/>
        </w:rPr>
        <w:t>Fusha 4: Evidenca dhe dokumentacioni pedagogjik</w:t>
      </w:r>
    </w:p>
    <w:p w14:paraId="17546A55" w14:textId="77777777" w:rsidR="006429A8" w:rsidRPr="002D6292" w:rsidRDefault="001A06C1">
      <w:pPr>
        <w:pStyle w:val="P68B1DB1-Normal14"/>
        <w:spacing w:after="0"/>
        <w:ind w:firstLine="720"/>
        <w:jc w:val="both"/>
        <w:rPr>
          <w:lang w:val="sq-AL"/>
        </w:rPr>
      </w:pPr>
      <w:r w:rsidRPr="002D6292">
        <w:rPr>
          <w:lang w:val="sq-AL"/>
        </w:rPr>
        <w:tab/>
        <w:t>4.1. Dokumentacioni dhe evidenca pedagogjike që mbahet</w:t>
      </w:r>
    </w:p>
    <w:p w14:paraId="1C8004B7" w14:textId="77777777" w:rsidR="006429A8" w:rsidRPr="002D6292" w:rsidRDefault="001A06C1">
      <w:pPr>
        <w:pStyle w:val="P68B1DB1-Normal14"/>
        <w:spacing w:after="0"/>
        <w:ind w:firstLine="720"/>
        <w:jc w:val="both"/>
        <w:rPr>
          <w:lang w:val="sq-AL"/>
        </w:rPr>
      </w:pPr>
      <w:r w:rsidRPr="002D6292">
        <w:rPr>
          <w:lang w:val="sq-AL"/>
        </w:rPr>
        <w:tab/>
        <w:t>4.2. Dokumentacioni pedagogjik që lëshohet</w:t>
      </w:r>
    </w:p>
    <w:p w14:paraId="76419F0B" w14:textId="77777777" w:rsidR="006429A8" w:rsidRPr="002D6292" w:rsidRDefault="001A06C1">
      <w:pPr>
        <w:pStyle w:val="P68B1DB1-Normal14"/>
        <w:spacing w:after="0"/>
        <w:ind w:firstLine="720"/>
        <w:jc w:val="both"/>
        <w:rPr>
          <w:lang w:val="sq-AL"/>
        </w:rPr>
      </w:pPr>
      <w:r w:rsidRPr="002D6292">
        <w:rPr>
          <w:lang w:val="sq-AL"/>
        </w:rPr>
        <w:tab/>
        <w:t>4.3 Vetëvlerësimi</w:t>
      </w:r>
    </w:p>
    <w:p w14:paraId="4E7F5C89" w14:textId="77777777" w:rsidR="006429A8" w:rsidRPr="002D6292" w:rsidRDefault="006429A8">
      <w:pPr>
        <w:spacing w:after="0"/>
        <w:ind w:firstLine="720"/>
        <w:jc w:val="both"/>
        <w:rPr>
          <w:b/>
          <w:color w:val="1F3864" w:themeColor="accent1" w:themeShade="80"/>
          <w:sz w:val="28"/>
          <w:u w:val="single"/>
          <w:lang w:val="sq-AL"/>
        </w:rPr>
      </w:pPr>
    </w:p>
    <w:p w14:paraId="070DD135" w14:textId="77777777" w:rsidR="006429A8" w:rsidRPr="002D6292" w:rsidRDefault="006429A8">
      <w:pPr>
        <w:spacing w:after="0"/>
        <w:jc w:val="both"/>
        <w:rPr>
          <w:b/>
          <w:color w:val="C00000"/>
          <w:sz w:val="28"/>
          <w:lang w:val="sq-AL"/>
        </w:rPr>
      </w:pPr>
      <w:bookmarkStart w:id="7" w:name="_Hlk229897509"/>
    </w:p>
    <w:p w14:paraId="3C89555E" w14:textId="6CCF9968" w:rsidR="006429A8" w:rsidRPr="002D6292" w:rsidRDefault="006429A8">
      <w:pPr>
        <w:spacing w:after="0"/>
        <w:jc w:val="both"/>
        <w:rPr>
          <w:color w:val="44546A" w:themeColor="text2"/>
          <w:sz w:val="28"/>
          <w:lang w:val="sq-AL"/>
        </w:rPr>
      </w:pPr>
    </w:p>
    <w:p w14:paraId="7B9CC658" w14:textId="77777777" w:rsidR="006429A8" w:rsidRPr="002D6292" w:rsidRDefault="006429A8">
      <w:pPr>
        <w:spacing w:after="0"/>
        <w:jc w:val="both"/>
        <w:rPr>
          <w:color w:val="44546A" w:themeColor="text2"/>
          <w:sz w:val="28"/>
          <w:lang w:val="sq-AL"/>
        </w:rPr>
      </w:pPr>
    </w:p>
    <w:p w14:paraId="48721DF2" w14:textId="77777777" w:rsidR="006429A8" w:rsidRPr="002D6292" w:rsidRDefault="001A06C1">
      <w:pPr>
        <w:pStyle w:val="P68B1DB1-Normal5"/>
        <w:spacing w:after="0"/>
        <w:jc w:val="both"/>
        <w:rPr>
          <w:lang w:val="sq-AL"/>
        </w:rPr>
      </w:pPr>
      <w:r w:rsidRPr="002D6292">
        <w:rPr>
          <w:lang w:val="sq-AL"/>
        </w:rPr>
        <w:t>Për të lehtësuar procesin e vetëvlerësimit të brendshëm me ndihmën e indikatorëve, ata janë paraqitur në formë tabelare, përkatësisht:</w:t>
      </w:r>
    </w:p>
    <w:p w14:paraId="5CF3B00B" w14:textId="77777777" w:rsidR="006429A8" w:rsidRPr="002D6292" w:rsidRDefault="006429A8">
      <w:pPr>
        <w:spacing w:after="0"/>
        <w:jc w:val="both"/>
        <w:rPr>
          <w:color w:val="44546A" w:themeColor="text2"/>
          <w:sz w:val="28"/>
          <w:lang w:val="sq-AL"/>
        </w:rPr>
      </w:pPr>
    </w:p>
    <w:tbl>
      <w:tblPr>
        <w:tblStyle w:val="TableGrid"/>
        <w:tblW w:w="0" w:type="auto"/>
        <w:tblLook w:val="04A0" w:firstRow="1" w:lastRow="0" w:firstColumn="1" w:lastColumn="0" w:noHBand="0" w:noVBand="1"/>
      </w:tblPr>
      <w:tblGrid>
        <w:gridCol w:w="3124"/>
        <w:gridCol w:w="7"/>
        <w:gridCol w:w="3530"/>
        <w:gridCol w:w="2689"/>
      </w:tblGrid>
      <w:tr w:rsidR="006429A8" w:rsidRPr="002D6292" w14:paraId="4C5941DA" w14:textId="77777777">
        <w:tc>
          <w:tcPr>
            <w:tcW w:w="9350" w:type="dxa"/>
            <w:gridSpan w:val="4"/>
            <w:tcBorders>
              <w:bottom w:val="dotted" w:sz="4" w:space="0" w:color="auto"/>
            </w:tcBorders>
          </w:tcPr>
          <w:p w14:paraId="0BB57BC1" w14:textId="77777777" w:rsidR="006429A8" w:rsidRPr="002D6292" w:rsidRDefault="001A06C1">
            <w:pPr>
              <w:pStyle w:val="P68B1DB1-Normal15"/>
              <w:rPr>
                <w:lang w:val="sq-AL"/>
              </w:rPr>
            </w:pPr>
            <w:bookmarkStart w:id="8" w:name="_Hlk230005214"/>
            <w:r w:rsidRPr="002D6292">
              <w:rPr>
                <w:lang w:val="sq-AL"/>
              </w:rPr>
              <w:t>Fusha 1: Burimet</w:t>
            </w:r>
          </w:p>
        </w:tc>
      </w:tr>
      <w:tr w:rsidR="006429A8" w:rsidRPr="002D6292" w14:paraId="436D343F" w14:textId="77777777">
        <w:tc>
          <w:tcPr>
            <w:tcW w:w="3131" w:type="dxa"/>
            <w:gridSpan w:val="2"/>
            <w:tcBorders>
              <w:top w:val="single" w:sz="2" w:space="0" w:color="auto"/>
              <w:bottom w:val="dotted" w:sz="4" w:space="0" w:color="auto"/>
              <w:right w:val="single" w:sz="2" w:space="0" w:color="auto"/>
            </w:tcBorders>
          </w:tcPr>
          <w:p w14:paraId="17401E84" w14:textId="77777777" w:rsidR="006429A8" w:rsidRPr="002D6292" w:rsidRDefault="001A06C1">
            <w:pPr>
              <w:pStyle w:val="P68B1DB1-Normal15"/>
              <w:rPr>
                <w:lang w:val="sq-AL"/>
              </w:rPr>
            </w:pPr>
            <w:bookmarkStart w:id="9" w:name="_Hlk229915651"/>
            <w:r w:rsidRPr="002D6292">
              <w:rPr>
                <w:lang w:val="sq-AL"/>
              </w:rPr>
              <w:t>Nënfusha</w:t>
            </w:r>
          </w:p>
        </w:tc>
        <w:tc>
          <w:tcPr>
            <w:tcW w:w="3530" w:type="dxa"/>
            <w:tcBorders>
              <w:top w:val="single" w:sz="2" w:space="0" w:color="auto"/>
              <w:left w:val="single" w:sz="2" w:space="0" w:color="auto"/>
              <w:bottom w:val="dotted" w:sz="4" w:space="0" w:color="auto"/>
              <w:right w:val="single" w:sz="2" w:space="0" w:color="auto"/>
            </w:tcBorders>
          </w:tcPr>
          <w:p w14:paraId="11DF6B06" w14:textId="77777777" w:rsidR="006429A8" w:rsidRPr="002D6292" w:rsidRDefault="001A06C1">
            <w:pPr>
              <w:pStyle w:val="P68B1DB1-Normal15"/>
              <w:rPr>
                <w:lang w:val="sq-AL"/>
              </w:rPr>
            </w:pPr>
            <w:r w:rsidRPr="002D6292">
              <w:rPr>
                <w:lang w:val="sq-AL"/>
              </w:rPr>
              <w:t>Indikatori</w:t>
            </w:r>
          </w:p>
        </w:tc>
        <w:tc>
          <w:tcPr>
            <w:tcW w:w="2689" w:type="dxa"/>
            <w:tcBorders>
              <w:top w:val="single" w:sz="2" w:space="0" w:color="auto"/>
              <w:left w:val="single" w:sz="2" w:space="0" w:color="auto"/>
              <w:bottom w:val="dotted" w:sz="4" w:space="0" w:color="auto"/>
            </w:tcBorders>
          </w:tcPr>
          <w:p w14:paraId="43197A14" w14:textId="77777777" w:rsidR="006429A8" w:rsidRPr="002D6292" w:rsidRDefault="001A06C1">
            <w:pPr>
              <w:pStyle w:val="P68B1DB1-Normal15"/>
              <w:rPr>
                <w:lang w:val="sq-AL"/>
              </w:rPr>
            </w:pPr>
            <w:r w:rsidRPr="002D6292">
              <w:rPr>
                <w:lang w:val="sq-AL"/>
              </w:rPr>
              <w:t xml:space="preserve">Burimi i provave </w:t>
            </w:r>
          </w:p>
        </w:tc>
      </w:tr>
      <w:bookmarkEnd w:id="9"/>
      <w:tr w:rsidR="006429A8" w:rsidRPr="002D6292" w14:paraId="382A743D" w14:textId="77777777">
        <w:tc>
          <w:tcPr>
            <w:tcW w:w="3124" w:type="dxa"/>
          </w:tcPr>
          <w:p w14:paraId="4F7A2CB4" w14:textId="77777777" w:rsidR="006429A8" w:rsidRPr="002D6292" w:rsidRDefault="001A06C1">
            <w:pPr>
              <w:pStyle w:val="P68B1DB1-Normal16"/>
              <w:rPr>
                <w:lang w:val="sq-AL"/>
              </w:rPr>
            </w:pPr>
            <w:r w:rsidRPr="002D6292">
              <w:rPr>
                <w:lang w:val="sq-AL"/>
              </w:rPr>
              <w:t>1.1. Burimet njerëzore</w:t>
            </w:r>
          </w:p>
        </w:tc>
        <w:tc>
          <w:tcPr>
            <w:tcW w:w="3537" w:type="dxa"/>
            <w:gridSpan w:val="2"/>
          </w:tcPr>
          <w:p w14:paraId="1D11CABD" w14:textId="77777777" w:rsidR="006429A8" w:rsidRPr="002D6292" w:rsidRDefault="001A06C1">
            <w:pPr>
              <w:pStyle w:val="P68B1DB1-ListParagraph17"/>
              <w:numPr>
                <w:ilvl w:val="0"/>
                <w:numId w:val="6"/>
              </w:numPr>
              <w:rPr>
                <w:lang w:val="sq-AL"/>
              </w:rPr>
            </w:pPr>
            <w:r w:rsidRPr="002D6292">
              <w:rPr>
                <w:lang w:val="sq-AL"/>
              </w:rPr>
              <w:t>Lloji dhe përshtatshmëria e stafit mësimor (mësimdhënës, profesorë, instruktorë për mësim praktik dhe bashkëpunëtorë)</w:t>
            </w:r>
          </w:p>
          <w:p w14:paraId="4E9B63DD" w14:textId="77777777" w:rsidR="006429A8" w:rsidRPr="002D6292" w:rsidRDefault="001A06C1">
            <w:pPr>
              <w:pStyle w:val="P68B1DB1-ListParagraph17"/>
              <w:numPr>
                <w:ilvl w:val="0"/>
                <w:numId w:val="6"/>
              </w:numPr>
              <w:rPr>
                <w:lang w:val="sq-AL"/>
              </w:rPr>
            </w:pPr>
            <w:r w:rsidRPr="002D6292">
              <w:rPr>
                <w:lang w:val="sq-AL"/>
              </w:rPr>
              <w:t>Trajnim andragogjik</w:t>
            </w:r>
          </w:p>
        </w:tc>
        <w:tc>
          <w:tcPr>
            <w:tcW w:w="2689" w:type="dxa"/>
          </w:tcPr>
          <w:p w14:paraId="3A52FFC2" w14:textId="77777777" w:rsidR="006429A8" w:rsidRPr="002D6292" w:rsidRDefault="001A06C1">
            <w:pPr>
              <w:pStyle w:val="P68B1DB1-Normal16"/>
              <w:rPr>
                <w:lang w:val="sq-AL"/>
              </w:rPr>
            </w:pPr>
            <w:r w:rsidRPr="002D6292">
              <w:rPr>
                <w:lang w:val="sq-AL"/>
              </w:rPr>
              <w:t>- Kontrata me stafin mësimor</w:t>
            </w:r>
          </w:p>
          <w:p w14:paraId="1D2A9397" w14:textId="77777777" w:rsidR="006429A8" w:rsidRPr="002D6292" w:rsidRDefault="001A06C1">
            <w:pPr>
              <w:pStyle w:val="P68B1DB1-Normal16"/>
              <w:rPr>
                <w:lang w:val="sq-AL"/>
              </w:rPr>
            </w:pPr>
            <w:r w:rsidRPr="002D6292">
              <w:rPr>
                <w:lang w:val="sq-AL"/>
              </w:rPr>
              <w:t>- CV e stafit mësimor</w:t>
            </w:r>
          </w:p>
          <w:p w14:paraId="056CC0BB" w14:textId="77777777" w:rsidR="006429A8" w:rsidRPr="002D6292" w:rsidRDefault="001A06C1">
            <w:pPr>
              <w:pStyle w:val="P68B1DB1-Normal16"/>
              <w:rPr>
                <w:lang w:val="sq-AL"/>
              </w:rPr>
            </w:pPr>
            <w:r w:rsidRPr="002D6292">
              <w:rPr>
                <w:lang w:val="sq-AL"/>
              </w:rPr>
              <w:t>- Çertifikatat dhe diplomat e personelit mësimor</w:t>
            </w:r>
          </w:p>
        </w:tc>
      </w:tr>
      <w:tr w:rsidR="006429A8" w:rsidRPr="002D6292" w14:paraId="02209FF7" w14:textId="77777777">
        <w:tc>
          <w:tcPr>
            <w:tcW w:w="3124" w:type="dxa"/>
            <w:tcBorders>
              <w:bottom w:val="single" w:sz="2" w:space="0" w:color="auto"/>
            </w:tcBorders>
          </w:tcPr>
          <w:p w14:paraId="4FBA2BBD" w14:textId="77777777" w:rsidR="006429A8" w:rsidRPr="002D6292" w:rsidRDefault="001A06C1">
            <w:pPr>
              <w:pStyle w:val="P68B1DB1-Normal16"/>
              <w:rPr>
                <w:lang w:val="sq-AL"/>
              </w:rPr>
            </w:pPr>
            <w:r w:rsidRPr="002D6292">
              <w:rPr>
                <w:lang w:val="sq-AL"/>
              </w:rPr>
              <w:t>1.2. Pajisjet</w:t>
            </w:r>
          </w:p>
        </w:tc>
        <w:tc>
          <w:tcPr>
            <w:tcW w:w="3537" w:type="dxa"/>
            <w:gridSpan w:val="2"/>
            <w:tcBorders>
              <w:bottom w:val="single" w:sz="2" w:space="0" w:color="auto"/>
            </w:tcBorders>
          </w:tcPr>
          <w:p w14:paraId="342CDADC" w14:textId="77777777" w:rsidR="006429A8" w:rsidRPr="002D6292" w:rsidRDefault="001A06C1">
            <w:pPr>
              <w:pStyle w:val="P68B1DB1-ListParagraph17"/>
              <w:numPr>
                <w:ilvl w:val="0"/>
                <w:numId w:val="7"/>
              </w:numPr>
              <w:rPr>
                <w:lang w:val="sq-AL"/>
              </w:rPr>
            </w:pPr>
            <w:r w:rsidRPr="002D6292">
              <w:rPr>
                <w:lang w:val="sq-AL"/>
              </w:rPr>
              <w:t>Pajisjet e disponueshme janë në përputhje me pajisjet e përcaktuara në programin e veçantë</w:t>
            </w:r>
          </w:p>
        </w:tc>
        <w:tc>
          <w:tcPr>
            <w:tcW w:w="2689" w:type="dxa"/>
            <w:tcBorders>
              <w:bottom w:val="single" w:sz="2" w:space="0" w:color="auto"/>
            </w:tcBorders>
          </w:tcPr>
          <w:p w14:paraId="37D504A9" w14:textId="77777777" w:rsidR="006429A8" w:rsidRPr="002D6292" w:rsidRDefault="001A06C1">
            <w:pPr>
              <w:pStyle w:val="P68B1DB1-Normal16"/>
              <w:rPr>
                <w:lang w:val="sq-AL"/>
              </w:rPr>
            </w:pPr>
            <w:r w:rsidRPr="002D6292">
              <w:rPr>
                <w:lang w:val="sq-AL"/>
              </w:rPr>
              <w:t>- Modeli i programit të veçantë</w:t>
            </w:r>
          </w:p>
        </w:tc>
      </w:tr>
      <w:tr w:rsidR="006429A8" w:rsidRPr="002D6292" w14:paraId="3D9368D8" w14:textId="77777777">
        <w:tc>
          <w:tcPr>
            <w:tcW w:w="9350" w:type="dxa"/>
            <w:gridSpan w:val="4"/>
            <w:tcBorders>
              <w:top w:val="single" w:sz="2" w:space="0" w:color="auto"/>
            </w:tcBorders>
          </w:tcPr>
          <w:p w14:paraId="38A56EAB" w14:textId="77777777" w:rsidR="006429A8" w:rsidRPr="002D6292" w:rsidRDefault="001A06C1">
            <w:pPr>
              <w:pStyle w:val="P68B1DB1-Normal15"/>
              <w:rPr>
                <w:lang w:val="sq-AL"/>
              </w:rPr>
            </w:pPr>
            <w:r w:rsidRPr="002D6292">
              <w:rPr>
                <w:lang w:val="sq-AL"/>
              </w:rPr>
              <w:t xml:space="preserve">Fusha 2: Zbatimi i programit </w:t>
            </w:r>
          </w:p>
        </w:tc>
      </w:tr>
      <w:tr w:rsidR="006429A8" w:rsidRPr="002D6292" w14:paraId="4052F2BB" w14:textId="77777777">
        <w:tc>
          <w:tcPr>
            <w:tcW w:w="3131" w:type="dxa"/>
            <w:gridSpan w:val="2"/>
            <w:tcBorders>
              <w:top w:val="single" w:sz="2" w:space="0" w:color="auto"/>
              <w:bottom w:val="dotted" w:sz="4" w:space="0" w:color="auto"/>
              <w:right w:val="single" w:sz="2" w:space="0" w:color="auto"/>
            </w:tcBorders>
          </w:tcPr>
          <w:p w14:paraId="5B2A0554" w14:textId="77777777" w:rsidR="006429A8" w:rsidRPr="002D6292" w:rsidRDefault="001A06C1">
            <w:pPr>
              <w:pStyle w:val="P68B1DB1-Normal15"/>
              <w:rPr>
                <w:lang w:val="sq-AL"/>
              </w:rPr>
            </w:pPr>
            <w:r w:rsidRPr="002D6292">
              <w:rPr>
                <w:lang w:val="sq-AL"/>
              </w:rPr>
              <w:t>Nënfusha</w:t>
            </w:r>
          </w:p>
        </w:tc>
        <w:tc>
          <w:tcPr>
            <w:tcW w:w="3530" w:type="dxa"/>
            <w:tcBorders>
              <w:top w:val="single" w:sz="2" w:space="0" w:color="auto"/>
              <w:left w:val="single" w:sz="2" w:space="0" w:color="auto"/>
              <w:bottom w:val="dotted" w:sz="4" w:space="0" w:color="auto"/>
              <w:right w:val="single" w:sz="2" w:space="0" w:color="auto"/>
            </w:tcBorders>
          </w:tcPr>
          <w:p w14:paraId="761B3FB4" w14:textId="77777777" w:rsidR="006429A8" w:rsidRPr="002D6292" w:rsidRDefault="001A06C1">
            <w:pPr>
              <w:pStyle w:val="P68B1DB1-Normal15"/>
              <w:rPr>
                <w:lang w:val="sq-AL"/>
              </w:rPr>
            </w:pPr>
            <w:r w:rsidRPr="002D6292">
              <w:rPr>
                <w:lang w:val="sq-AL"/>
              </w:rPr>
              <w:t>Indikatori</w:t>
            </w:r>
          </w:p>
        </w:tc>
        <w:tc>
          <w:tcPr>
            <w:tcW w:w="2689" w:type="dxa"/>
            <w:tcBorders>
              <w:top w:val="single" w:sz="2" w:space="0" w:color="auto"/>
              <w:left w:val="single" w:sz="2" w:space="0" w:color="auto"/>
              <w:bottom w:val="dotted" w:sz="4" w:space="0" w:color="auto"/>
            </w:tcBorders>
          </w:tcPr>
          <w:p w14:paraId="0E67D494" w14:textId="77777777" w:rsidR="006429A8" w:rsidRPr="002D6292" w:rsidRDefault="001A06C1">
            <w:pPr>
              <w:pStyle w:val="P68B1DB1-Normal15"/>
              <w:rPr>
                <w:lang w:val="sq-AL"/>
              </w:rPr>
            </w:pPr>
            <w:r w:rsidRPr="002D6292">
              <w:rPr>
                <w:lang w:val="sq-AL"/>
              </w:rPr>
              <w:t xml:space="preserve">Burimi i provave </w:t>
            </w:r>
          </w:p>
        </w:tc>
      </w:tr>
      <w:tr w:rsidR="006429A8" w:rsidRPr="002D6292" w14:paraId="0980B3A7" w14:textId="77777777">
        <w:tc>
          <w:tcPr>
            <w:tcW w:w="3124" w:type="dxa"/>
          </w:tcPr>
          <w:p w14:paraId="4936B5EB" w14:textId="77777777" w:rsidR="006429A8" w:rsidRPr="002D6292" w:rsidRDefault="001A06C1">
            <w:pPr>
              <w:pStyle w:val="P68B1DB1-Normal16"/>
              <w:rPr>
                <w:lang w:val="sq-AL"/>
              </w:rPr>
            </w:pPr>
            <w:r w:rsidRPr="002D6292">
              <w:rPr>
                <w:lang w:val="sq-AL"/>
              </w:rPr>
              <w:t>2.1. Vendi i realizimit të programit</w:t>
            </w:r>
          </w:p>
        </w:tc>
        <w:tc>
          <w:tcPr>
            <w:tcW w:w="3537" w:type="dxa"/>
            <w:gridSpan w:val="2"/>
          </w:tcPr>
          <w:p w14:paraId="52EDC4DF" w14:textId="77777777" w:rsidR="006429A8" w:rsidRPr="002D6292" w:rsidRDefault="001A06C1">
            <w:pPr>
              <w:pStyle w:val="P68B1DB1-ListParagraph17"/>
              <w:numPr>
                <w:ilvl w:val="0"/>
                <w:numId w:val="3"/>
              </w:numPr>
              <w:rPr>
                <w:lang w:val="sq-AL"/>
              </w:rPr>
            </w:pPr>
            <w:r w:rsidRPr="002D6292">
              <w:rPr>
                <w:lang w:val="sq-AL"/>
              </w:rPr>
              <w:t>Vendi i realizimit të trajnimit përputhet me atë të përcaktuar në programin model dhe në akreditim</w:t>
            </w:r>
          </w:p>
        </w:tc>
        <w:tc>
          <w:tcPr>
            <w:tcW w:w="2689" w:type="dxa"/>
          </w:tcPr>
          <w:p w14:paraId="06A68A50" w14:textId="77777777" w:rsidR="006429A8" w:rsidRPr="002D6292" w:rsidRDefault="001A06C1">
            <w:pPr>
              <w:pStyle w:val="P68B1DB1-Normal16"/>
              <w:rPr>
                <w:lang w:val="sq-AL"/>
              </w:rPr>
            </w:pPr>
            <w:r w:rsidRPr="002D6292">
              <w:rPr>
                <w:lang w:val="sq-AL"/>
              </w:rPr>
              <w:t>- Modeli i programit të veçantë</w:t>
            </w:r>
          </w:p>
          <w:p w14:paraId="3E14D6BC" w14:textId="77777777" w:rsidR="006429A8" w:rsidRPr="002D6292" w:rsidRDefault="001A06C1">
            <w:pPr>
              <w:pStyle w:val="P68B1DB1-Normal16"/>
              <w:rPr>
                <w:lang w:val="sq-AL"/>
              </w:rPr>
            </w:pPr>
            <w:r w:rsidRPr="002D6292">
              <w:rPr>
                <w:lang w:val="sq-AL"/>
              </w:rPr>
              <w:t>-Marrëveshje</w:t>
            </w:r>
          </w:p>
          <w:p w14:paraId="407EC290" w14:textId="77777777" w:rsidR="006429A8" w:rsidRPr="002D6292" w:rsidRDefault="006429A8">
            <w:pPr>
              <w:rPr>
                <w:rFonts w:cstheme="minorHAnsi"/>
                <w:color w:val="44546A" w:themeColor="text2"/>
                <w:sz w:val="18"/>
                <w:lang w:val="sq-AL"/>
              </w:rPr>
            </w:pPr>
          </w:p>
          <w:p w14:paraId="59FAE71A" w14:textId="77777777" w:rsidR="006429A8" w:rsidRPr="002D6292" w:rsidRDefault="006429A8">
            <w:pPr>
              <w:rPr>
                <w:rFonts w:cstheme="minorHAnsi"/>
                <w:color w:val="44546A" w:themeColor="text2"/>
                <w:sz w:val="18"/>
                <w:lang w:val="sq-AL"/>
              </w:rPr>
            </w:pPr>
          </w:p>
        </w:tc>
      </w:tr>
      <w:tr w:rsidR="006429A8" w:rsidRPr="002D6292" w14:paraId="60CDCCAE" w14:textId="77777777">
        <w:trPr>
          <w:trHeight w:val="1737"/>
        </w:trPr>
        <w:tc>
          <w:tcPr>
            <w:tcW w:w="3124" w:type="dxa"/>
          </w:tcPr>
          <w:p w14:paraId="2978D407" w14:textId="77777777" w:rsidR="006429A8" w:rsidRPr="002D6292" w:rsidRDefault="001A06C1">
            <w:pPr>
              <w:pStyle w:val="P68B1DB1-Normal16"/>
              <w:rPr>
                <w:lang w:val="sq-AL"/>
              </w:rPr>
            </w:pPr>
            <w:r w:rsidRPr="002D6292">
              <w:rPr>
                <w:lang w:val="sq-AL"/>
              </w:rPr>
              <w:t>2.2.Mënyra e zbatimit</w:t>
            </w:r>
          </w:p>
        </w:tc>
        <w:tc>
          <w:tcPr>
            <w:tcW w:w="3537" w:type="dxa"/>
            <w:gridSpan w:val="2"/>
          </w:tcPr>
          <w:p w14:paraId="1B6AD987" w14:textId="77777777" w:rsidR="006429A8" w:rsidRPr="002D6292" w:rsidRDefault="001A06C1">
            <w:pPr>
              <w:pStyle w:val="P68B1DB1-ListParagraph17"/>
              <w:numPr>
                <w:ilvl w:val="0"/>
                <w:numId w:val="3"/>
              </w:numPr>
              <w:rPr>
                <w:lang w:val="sq-AL"/>
              </w:rPr>
            </w:pPr>
            <w:r w:rsidRPr="002D6292">
              <w:rPr>
                <w:lang w:val="sq-AL"/>
              </w:rPr>
              <w:t>Struktura e programit</w:t>
            </w:r>
          </w:p>
          <w:p w14:paraId="6D27C05F" w14:textId="77777777" w:rsidR="006429A8" w:rsidRPr="002D6292" w:rsidRDefault="001A06C1">
            <w:pPr>
              <w:pStyle w:val="P68B1DB1-ListParagraph17"/>
              <w:numPr>
                <w:ilvl w:val="0"/>
                <w:numId w:val="3"/>
              </w:numPr>
              <w:rPr>
                <w:lang w:val="sq-AL"/>
              </w:rPr>
            </w:pPr>
            <w:r w:rsidRPr="002D6292">
              <w:rPr>
                <w:lang w:val="sq-AL"/>
              </w:rPr>
              <w:t>Përshtatja e metodave me programin e verifikuar</w:t>
            </w:r>
          </w:p>
          <w:p w14:paraId="290BDC6C" w14:textId="77777777" w:rsidR="006429A8" w:rsidRPr="002D6292" w:rsidRDefault="001A06C1">
            <w:pPr>
              <w:pStyle w:val="P68B1DB1-ListParagraph17"/>
              <w:numPr>
                <w:ilvl w:val="0"/>
                <w:numId w:val="3"/>
              </w:numPr>
              <w:rPr>
                <w:lang w:val="sq-AL"/>
              </w:rPr>
            </w:pPr>
            <w:r w:rsidRPr="002D6292">
              <w:rPr>
                <w:lang w:val="sq-AL"/>
              </w:rPr>
              <w:t>Përshtatja e formave të zbatimit të mësimdhënies me programin e verifikuar</w:t>
            </w:r>
          </w:p>
        </w:tc>
        <w:tc>
          <w:tcPr>
            <w:tcW w:w="2689" w:type="dxa"/>
          </w:tcPr>
          <w:p w14:paraId="4713E1E4" w14:textId="77777777" w:rsidR="006429A8" w:rsidRPr="002D6292" w:rsidRDefault="001A06C1">
            <w:pPr>
              <w:pStyle w:val="P68B1DB1-Normal16"/>
              <w:rPr>
                <w:lang w:val="sq-AL"/>
              </w:rPr>
            </w:pPr>
            <w:r w:rsidRPr="002D6292">
              <w:rPr>
                <w:lang w:val="sq-AL"/>
              </w:rPr>
              <w:t>- Modeli i programit të veçantë</w:t>
            </w:r>
          </w:p>
        </w:tc>
      </w:tr>
      <w:tr w:rsidR="006429A8" w:rsidRPr="002D6292" w14:paraId="5276E38B" w14:textId="77777777">
        <w:tc>
          <w:tcPr>
            <w:tcW w:w="3124" w:type="dxa"/>
          </w:tcPr>
          <w:p w14:paraId="52321BC8" w14:textId="77777777" w:rsidR="006429A8" w:rsidRPr="002D6292" w:rsidRDefault="001A06C1">
            <w:pPr>
              <w:pStyle w:val="P68B1DB1-Normal16"/>
              <w:rPr>
                <w:lang w:val="sq-AL"/>
              </w:rPr>
            </w:pPr>
            <w:r w:rsidRPr="002D6292">
              <w:rPr>
                <w:lang w:val="sq-AL"/>
              </w:rPr>
              <w:lastRenderedPageBreak/>
              <w:t>2.3. Koha e zbatimit</w:t>
            </w:r>
          </w:p>
        </w:tc>
        <w:tc>
          <w:tcPr>
            <w:tcW w:w="3537" w:type="dxa"/>
            <w:gridSpan w:val="2"/>
          </w:tcPr>
          <w:p w14:paraId="6760A910" w14:textId="77777777" w:rsidR="006429A8" w:rsidRPr="002D6292" w:rsidRDefault="001A06C1">
            <w:pPr>
              <w:pStyle w:val="P68B1DB1-ListParagraph17"/>
              <w:numPr>
                <w:ilvl w:val="0"/>
                <w:numId w:val="4"/>
              </w:numPr>
              <w:rPr>
                <w:lang w:val="sq-AL"/>
              </w:rPr>
            </w:pPr>
            <w:r w:rsidRPr="002D6292">
              <w:rPr>
                <w:lang w:val="sq-AL"/>
              </w:rPr>
              <w:t>Kohëzgjatja e programit sipas verifikimit (teori, praktikë, vlerësim)</w:t>
            </w:r>
          </w:p>
        </w:tc>
        <w:tc>
          <w:tcPr>
            <w:tcW w:w="2689" w:type="dxa"/>
          </w:tcPr>
          <w:p w14:paraId="0242A9C0" w14:textId="77777777" w:rsidR="006429A8" w:rsidRPr="002D6292" w:rsidRDefault="001A06C1">
            <w:pPr>
              <w:pStyle w:val="P68B1DB1-Normal16"/>
              <w:rPr>
                <w:lang w:val="sq-AL"/>
              </w:rPr>
            </w:pPr>
            <w:r w:rsidRPr="002D6292">
              <w:rPr>
                <w:lang w:val="sq-AL"/>
              </w:rPr>
              <w:t>- Modeli i programit të veçantë</w:t>
            </w:r>
          </w:p>
        </w:tc>
      </w:tr>
      <w:tr w:rsidR="006429A8" w:rsidRPr="002D6292" w14:paraId="0FC36D29" w14:textId="77777777">
        <w:trPr>
          <w:trHeight w:val="724"/>
        </w:trPr>
        <w:tc>
          <w:tcPr>
            <w:tcW w:w="3124" w:type="dxa"/>
          </w:tcPr>
          <w:p w14:paraId="36043F90" w14:textId="77777777" w:rsidR="006429A8" w:rsidRPr="002D6292" w:rsidRDefault="001A06C1">
            <w:pPr>
              <w:pStyle w:val="P68B1DB1-Normal16"/>
              <w:rPr>
                <w:lang w:val="sq-AL"/>
              </w:rPr>
            </w:pPr>
            <w:r w:rsidRPr="002D6292">
              <w:rPr>
                <w:lang w:val="sq-AL"/>
              </w:rPr>
              <w:t>2.4. Verifikimi i rezultateve të arritura</w:t>
            </w:r>
          </w:p>
        </w:tc>
        <w:tc>
          <w:tcPr>
            <w:tcW w:w="3537" w:type="dxa"/>
            <w:gridSpan w:val="2"/>
          </w:tcPr>
          <w:p w14:paraId="5C074FA7" w14:textId="77777777" w:rsidR="006429A8" w:rsidRPr="002D6292" w:rsidRDefault="001A06C1">
            <w:pPr>
              <w:pStyle w:val="P68B1DB1-ListParagraph17"/>
              <w:numPr>
                <w:ilvl w:val="0"/>
                <w:numId w:val="4"/>
              </w:numPr>
              <w:rPr>
                <w:lang w:val="sq-AL"/>
              </w:rPr>
            </w:pPr>
            <w:r w:rsidRPr="002D6292">
              <w:rPr>
                <w:lang w:val="sq-AL"/>
              </w:rPr>
              <w:t>Realizimi i provimeve (provimi periodik, përfundimtar,  metoda dhe kriteri)</w:t>
            </w:r>
          </w:p>
          <w:p w14:paraId="1F87996E" w14:textId="77777777" w:rsidR="006429A8" w:rsidRPr="002D6292" w:rsidRDefault="006429A8">
            <w:pPr>
              <w:rPr>
                <w:rFonts w:cstheme="minorHAnsi"/>
                <w:color w:val="44546A" w:themeColor="text2"/>
                <w:sz w:val="18"/>
                <w:lang w:val="sq-AL"/>
              </w:rPr>
            </w:pPr>
          </w:p>
        </w:tc>
        <w:tc>
          <w:tcPr>
            <w:tcW w:w="2689" w:type="dxa"/>
          </w:tcPr>
          <w:p w14:paraId="3015C9AF" w14:textId="77777777" w:rsidR="006429A8" w:rsidRPr="002D6292" w:rsidRDefault="001A06C1">
            <w:pPr>
              <w:pStyle w:val="P68B1DB1-Normal16"/>
              <w:rPr>
                <w:lang w:val="sq-AL"/>
              </w:rPr>
            </w:pPr>
            <w:r w:rsidRPr="002D6292">
              <w:rPr>
                <w:lang w:val="sq-AL"/>
              </w:rPr>
              <w:t>- Dosja e pjesëmarrësit</w:t>
            </w:r>
          </w:p>
          <w:p w14:paraId="4EE7054E" w14:textId="77777777" w:rsidR="006429A8" w:rsidRPr="002D6292" w:rsidRDefault="006429A8">
            <w:pPr>
              <w:rPr>
                <w:rFonts w:cstheme="minorHAnsi"/>
                <w:color w:val="44546A" w:themeColor="text2"/>
                <w:sz w:val="18"/>
                <w:lang w:val="sq-AL"/>
              </w:rPr>
            </w:pPr>
          </w:p>
        </w:tc>
      </w:tr>
      <w:tr w:rsidR="006429A8" w:rsidRPr="002D6292" w14:paraId="31A12336" w14:textId="77777777">
        <w:tc>
          <w:tcPr>
            <w:tcW w:w="3124" w:type="dxa"/>
          </w:tcPr>
          <w:p w14:paraId="573F7FFB" w14:textId="77777777" w:rsidR="006429A8" w:rsidRPr="002D6292" w:rsidRDefault="001A06C1">
            <w:pPr>
              <w:pStyle w:val="P68B1DB1-Normal16"/>
              <w:rPr>
                <w:lang w:val="sq-AL"/>
              </w:rPr>
            </w:pPr>
            <w:r w:rsidRPr="002D6292">
              <w:rPr>
                <w:lang w:val="sq-AL"/>
              </w:rPr>
              <w:t>2.5. Aktiviteti i trajnerit</w:t>
            </w:r>
          </w:p>
        </w:tc>
        <w:tc>
          <w:tcPr>
            <w:tcW w:w="3537" w:type="dxa"/>
            <w:gridSpan w:val="2"/>
          </w:tcPr>
          <w:p w14:paraId="3A1DA1F7" w14:textId="77777777" w:rsidR="006429A8" w:rsidRPr="002D6292" w:rsidRDefault="001A06C1">
            <w:pPr>
              <w:pStyle w:val="P68B1DB1-ListParagraph17"/>
              <w:numPr>
                <w:ilvl w:val="0"/>
                <w:numId w:val="4"/>
              </w:numPr>
              <w:rPr>
                <w:lang w:val="sq-AL"/>
              </w:rPr>
            </w:pPr>
            <w:r w:rsidRPr="002D6292">
              <w:rPr>
                <w:lang w:val="sq-AL"/>
              </w:rPr>
              <w:t>Dosja e trajnerit (plani i punës, testet, numri i klasave)</w:t>
            </w:r>
          </w:p>
          <w:p w14:paraId="1DDB5C25" w14:textId="77777777" w:rsidR="006429A8" w:rsidRPr="002D6292" w:rsidRDefault="001A06C1">
            <w:pPr>
              <w:pStyle w:val="P68B1DB1-ListParagraph17"/>
              <w:numPr>
                <w:ilvl w:val="0"/>
                <w:numId w:val="4"/>
              </w:numPr>
              <w:rPr>
                <w:lang w:val="sq-AL"/>
              </w:rPr>
            </w:pPr>
            <w:r w:rsidRPr="002D6292">
              <w:rPr>
                <w:lang w:val="sq-AL"/>
              </w:rPr>
              <w:t xml:space="preserve">Trajnimi i përfunduar për trajner të të rriturve </w:t>
            </w:r>
          </w:p>
        </w:tc>
        <w:tc>
          <w:tcPr>
            <w:tcW w:w="2689" w:type="dxa"/>
          </w:tcPr>
          <w:p w14:paraId="036AC200" w14:textId="77777777" w:rsidR="006429A8" w:rsidRPr="002D6292" w:rsidRDefault="001A06C1">
            <w:pPr>
              <w:pStyle w:val="P68B1DB1-Normal16"/>
              <w:rPr>
                <w:lang w:val="sq-AL"/>
              </w:rPr>
            </w:pPr>
            <w:r w:rsidRPr="002D6292">
              <w:rPr>
                <w:lang w:val="sq-AL"/>
              </w:rPr>
              <w:t>- Dosja e trajnerit</w:t>
            </w:r>
          </w:p>
        </w:tc>
      </w:tr>
      <w:tr w:rsidR="006429A8" w:rsidRPr="002D6292" w14:paraId="25F26BFD" w14:textId="77777777">
        <w:tc>
          <w:tcPr>
            <w:tcW w:w="3124" w:type="dxa"/>
          </w:tcPr>
          <w:p w14:paraId="0DD0A4B7" w14:textId="77777777" w:rsidR="006429A8" w:rsidRPr="002D6292" w:rsidRDefault="001A06C1">
            <w:pPr>
              <w:pStyle w:val="P68B1DB1-Normal16"/>
              <w:rPr>
                <w:lang w:val="sq-AL"/>
              </w:rPr>
            </w:pPr>
            <w:r w:rsidRPr="002D6292">
              <w:rPr>
                <w:lang w:val="sq-AL"/>
              </w:rPr>
              <w:t xml:space="preserve">2.6. Vlerësimi </w:t>
            </w:r>
          </w:p>
        </w:tc>
        <w:tc>
          <w:tcPr>
            <w:tcW w:w="3537" w:type="dxa"/>
            <w:gridSpan w:val="2"/>
          </w:tcPr>
          <w:p w14:paraId="184BA8A5" w14:textId="77777777" w:rsidR="006429A8" w:rsidRPr="002D6292" w:rsidRDefault="001A06C1">
            <w:pPr>
              <w:pStyle w:val="P68B1DB1-ListParagraph17"/>
              <w:numPr>
                <w:ilvl w:val="0"/>
                <w:numId w:val="4"/>
              </w:numPr>
              <w:rPr>
                <w:lang w:val="sq-AL"/>
              </w:rPr>
            </w:pPr>
            <w:r w:rsidRPr="002D6292">
              <w:rPr>
                <w:lang w:val="sq-AL"/>
              </w:rPr>
              <w:t>Përshkrimi i qëllimeve dhe rezultateve të arritura</w:t>
            </w:r>
          </w:p>
          <w:p w14:paraId="29918335" w14:textId="77777777" w:rsidR="006429A8" w:rsidRPr="002D6292" w:rsidRDefault="001A06C1">
            <w:pPr>
              <w:pStyle w:val="P68B1DB1-ListParagraph17"/>
              <w:numPr>
                <w:ilvl w:val="0"/>
                <w:numId w:val="4"/>
              </w:numPr>
              <w:rPr>
                <w:lang w:val="sq-AL"/>
              </w:rPr>
            </w:pPr>
            <w:r w:rsidRPr="002D6292">
              <w:rPr>
                <w:lang w:val="sq-AL"/>
              </w:rPr>
              <w:t>Rezultati i performancës së programit (përfshirë reagimet e pjesëmarrësve)</w:t>
            </w:r>
          </w:p>
          <w:p w14:paraId="4E6343BF" w14:textId="77777777" w:rsidR="006429A8" w:rsidRPr="002D6292" w:rsidRDefault="001A06C1">
            <w:pPr>
              <w:pStyle w:val="P68B1DB1-ListParagraph17"/>
              <w:numPr>
                <w:ilvl w:val="0"/>
                <w:numId w:val="4"/>
              </w:numPr>
              <w:rPr>
                <w:lang w:val="sq-AL"/>
              </w:rPr>
            </w:pPr>
            <w:r w:rsidRPr="002D6292">
              <w:rPr>
                <w:lang w:val="sq-AL"/>
              </w:rPr>
              <w:t>Kujdesi për dinamikën e grupit dhe aktivizimin e pjesëmarrësve</w:t>
            </w:r>
          </w:p>
        </w:tc>
        <w:tc>
          <w:tcPr>
            <w:tcW w:w="2689" w:type="dxa"/>
          </w:tcPr>
          <w:p w14:paraId="512AD8C4" w14:textId="77777777" w:rsidR="006429A8" w:rsidRPr="002D6292" w:rsidRDefault="001A06C1">
            <w:pPr>
              <w:pStyle w:val="P68B1DB1-Normal16"/>
              <w:rPr>
                <w:lang w:val="sq-AL"/>
              </w:rPr>
            </w:pPr>
            <w:r w:rsidRPr="002D6292">
              <w:rPr>
                <w:lang w:val="sq-AL"/>
              </w:rPr>
              <w:t>- Dosja e pjesëmarrësit</w:t>
            </w:r>
          </w:p>
          <w:p w14:paraId="73CAC3FF" w14:textId="77777777" w:rsidR="006429A8" w:rsidRPr="002D6292" w:rsidRDefault="001A06C1">
            <w:pPr>
              <w:pStyle w:val="P68B1DB1-Normal16"/>
              <w:rPr>
                <w:lang w:val="sq-AL"/>
              </w:rPr>
            </w:pPr>
            <w:r w:rsidRPr="002D6292">
              <w:rPr>
                <w:lang w:val="sq-AL"/>
              </w:rPr>
              <w:t>- Modeli i programit të veçantë</w:t>
            </w:r>
          </w:p>
          <w:p w14:paraId="44CE03F3" w14:textId="77777777" w:rsidR="006429A8" w:rsidRPr="002D6292" w:rsidRDefault="001A06C1">
            <w:pPr>
              <w:pStyle w:val="P68B1DB1-Normal16"/>
              <w:rPr>
                <w:lang w:val="sq-AL"/>
              </w:rPr>
            </w:pPr>
            <w:r w:rsidRPr="002D6292">
              <w:rPr>
                <w:lang w:val="sq-AL"/>
              </w:rPr>
              <w:t>- Pyetësorë për vlerësim të plotësuar nga pjesëmarrësit</w:t>
            </w:r>
          </w:p>
          <w:p w14:paraId="2E7A53ED" w14:textId="77777777" w:rsidR="006429A8" w:rsidRPr="002D6292" w:rsidRDefault="006429A8">
            <w:pPr>
              <w:rPr>
                <w:rFonts w:cstheme="minorHAnsi"/>
                <w:color w:val="44546A" w:themeColor="text2"/>
                <w:sz w:val="18"/>
                <w:lang w:val="sq-AL"/>
              </w:rPr>
            </w:pPr>
          </w:p>
        </w:tc>
      </w:tr>
      <w:tr w:rsidR="006429A8" w:rsidRPr="002D6292" w14:paraId="1ADC5FB9" w14:textId="77777777">
        <w:tc>
          <w:tcPr>
            <w:tcW w:w="9350" w:type="dxa"/>
            <w:gridSpan w:val="4"/>
          </w:tcPr>
          <w:p w14:paraId="602587EC" w14:textId="77777777" w:rsidR="006429A8" w:rsidRPr="002D6292" w:rsidRDefault="001A06C1">
            <w:pPr>
              <w:pStyle w:val="P68B1DB1-Normal15"/>
              <w:rPr>
                <w:lang w:val="sq-AL"/>
              </w:rPr>
            </w:pPr>
            <w:r w:rsidRPr="002D6292">
              <w:rPr>
                <w:lang w:val="sq-AL"/>
              </w:rPr>
              <w:t>Fusha 3: Orientimi drejt tregut</w:t>
            </w:r>
          </w:p>
        </w:tc>
      </w:tr>
      <w:tr w:rsidR="006429A8" w:rsidRPr="002D6292" w14:paraId="23371040" w14:textId="77777777">
        <w:tc>
          <w:tcPr>
            <w:tcW w:w="3131" w:type="dxa"/>
            <w:gridSpan w:val="2"/>
            <w:tcBorders>
              <w:top w:val="single" w:sz="2" w:space="0" w:color="auto"/>
              <w:bottom w:val="dotted" w:sz="4" w:space="0" w:color="auto"/>
              <w:right w:val="single" w:sz="2" w:space="0" w:color="auto"/>
            </w:tcBorders>
          </w:tcPr>
          <w:p w14:paraId="135100C5" w14:textId="77777777" w:rsidR="006429A8" w:rsidRPr="002D6292" w:rsidRDefault="001A06C1">
            <w:pPr>
              <w:pStyle w:val="P68B1DB1-Normal15"/>
              <w:rPr>
                <w:lang w:val="sq-AL"/>
              </w:rPr>
            </w:pPr>
            <w:bookmarkStart w:id="10" w:name="_Hlk229916580"/>
            <w:r w:rsidRPr="002D6292">
              <w:rPr>
                <w:lang w:val="sq-AL"/>
              </w:rPr>
              <w:t>Nënfusha</w:t>
            </w:r>
          </w:p>
        </w:tc>
        <w:tc>
          <w:tcPr>
            <w:tcW w:w="3530" w:type="dxa"/>
            <w:tcBorders>
              <w:top w:val="single" w:sz="2" w:space="0" w:color="auto"/>
              <w:left w:val="single" w:sz="2" w:space="0" w:color="auto"/>
              <w:bottom w:val="dotted" w:sz="4" w:space="0" w:color="auto"/>
              <w:right w:val="single" w:sz="2" w:space="0" w:color="auto"/>
            </w:tcBorders>
          </w:tcPr>
          <w:p w14:paraId="259740C3" w14:textId="77777777" w:rsidR="006429A8" w:rsidRPr="002D6292" w:rsidRDefault="001A06C1">
            <w:pPr>
              <w:pStyle w:val="P68B1DB1-Normal15"/>
              <w:rPr>
                <w:lang w:val="sq-AL"/>
              </w:rPr>
            </w:pPr>
            <w:r w:rsidRPr="002D6292">
              <w:rPr>
                <w:lang w:val="sq-AL"/>
              </w:rPr>
              <w:t>Indikatori</w:t>
            </w:r>
          </w:p>
        </w:tc>
        <w:tc>
          <w:tcPr>
            <w:tcW w:w="2689" w:type="dxa"/>
            <w:tcBorders>
              <w:top w:val="single" w:sz="2" w:space="0" w:color="auto"/>
              <w:left w:val="single" w:sz="2" w:space="0" w:color="auto"/>
              <w:bottom w:val="dotted" w:sz="4" w:space="0" w:color="auto"/>
            </w:tcBorders>
          </w:tcPr>
          <w:p w14:paraId="369C3F59" w14:textId="77777777" w:rsidR="006429A8" w:rsidRPr="002D6292" w:rsidRDefault="001A06C1">
            <w:pPr>
              <w:pStyle w:val="P68B1DB1-Normal15"/>
              <w:rPr>
                <w:lang w:val="sq-AL"/>
              </w:rPr>
            </w:pPr>
            <w:r w:rsidRPr="002D6292">
              <w:rPr>
                <w:lang w:val="sq-AL"/>
              </w:rPr>
              <w:t xml:space="preserve">Burimi i provave </w:t>
            </w:r>
          </w:p>
        </w:tc>
      </w:tr>
      <w:bookmarkEnd w:id="10"/>
      <w:tr w:rsidR="006429A8" w:rsidRPr="002D6292" w14:paraId="63EC0A3D" w14:textId="77777777">
        <w:tc>
          <w:tcPr>
            <w:tcW w:w="3124" w:type="dxa"/>
          </w:tcPr>
          <w:p w14:paraId="127735B4" w14:textId="77777777" w:rsidR="006429A8" w:rsidRPr="002D6292" w:rsidRDefault="001A06C1">
            <w:pPr>
              <w:pStyle w:val="P68B1DB1-Normal16"/>
              <w:rPr>
                <w:lang w:val="sq-AL"/>
              </w:rPr>
            </w:pPr>
            <w:r w:rsidRPr="002D6292">
              <w:rPr>
                <w:lang w:val="sq-AL"/>
              </w:rPr>
              <w:t xml:space="preserve">3.1. Shërbime trajnimi dhe realizimi i tyre </w:t>
            </w:r>
          </w:p>
        </w:tc>
        <w:tc>
          <w:tcPr>
            <w:tcW w:w="3537" w:type="dxa"/>
            <w:gridSpan w:val="2"/>
          </w:tcPr>
          <w:p w14:paraId="0253F4B0" w14:textId="77777777" w:rsidR="006429A8" w:rsidRPr="002D6292" w:rsidRDefault="001A06C1">
            <w:pPr>
              <w:pStyle w:val="P68B1DB1-ListParagraph17"/>
              <w:numPr>
                <w:ilvl w:val="0"/>
                <w:numId w:val="5"/>
              </w:numPr>
              <w:rPr>
                <w:lang w:val="sq-AL"/>
              </w:rPr>
            </w:pPr>
            <w:r w:rsidRPr="002D6292">
              <w:rPr>
                <w:lang w:val="sq-AL"/>
              </w:rPr>
              <w:t>Numri i personave të përfshirë në trajnim</w:t>
            </w:r>
          </w:p>
          <w:p w14:paraId="69DEC38D" w14:textId="77777777" w:rsidR="006429A8" w:rsidRPr="002D6292" w:rsidRDefault="001A06C1">
            <w:pPr>
              <w:pStyle w:val="P68B1DB1-ListParagraph17"/>
              <w:numPr>
                <w:ilvl w:val="0"/>
                <w:numId w:val="5"/>
              </w:numPr>
              <w:rPr>
                <w:lang w:val="sq-AL"/>
              </w:rPr>
            </w:pPr>
            <w:r w:rsidRPr="002D6292">
              <w:rPr>
                <w:lang w:val="sq-AL"/>
              </w:rPr>
              <w:t>Numri i trajnimeve të realizuara sipas programit të verifikuar</w:t>
            </w:r>
          </w:p>
          <w:p w14:paraId="2200DA3C" w14:textId="77777777" w:rsidR="006429A8" w:rsidRPr="002D6292" w:rsidRDefault="001A06C1">
            <w:pPr>
              <w:pStyle w:val="P68B1DB1-ListParagraph17"/>
              <w:numPr>
                <w:ilvl w:val="0"/>
                <w:numId w:val="5"/>
              </w:numPr>
              <w:rPr>
                <w:lang w:val="sq-AL"/>
              </w:rPr>
            </w:pPr>
            <w:r w:rsidRPr="002D6292">
              <w:rPr>
                <w:lang w:val="sq-AL"/>
              </w:rPr>
              <w:t>Mënyra e financimit dhe mbështetjes për trajnimet</w:t>
            </w:r>
          </w:p>
          <w:p w14:paraId="15C0EA65" w14:textId="77777777" w:rsidR="006429A8" w:rsidRPr="002D6292" w:rsidRDefault="001A06C1">
            <w:pPr>
              <w:pStyle w:val="P68B1DB1-ListParagraph17"/>
              <w:numPr>
                <w:ilvl w:val="0"/>
                <w:numId w:val="5"/>
              </w:numPr>
              <w:rPr>
                <w:lang w:val="sq-AL"/>
              </w:rPr>
            </w:pPr>
            <w:r w:rsidRPr="002D6292">
              <w:rPr>
                <w:lang w:val="sq-AL"/>
              </w:rPr>
              <w:t>Promovimi</w:t>
            </w:r>
          </w:p>
          <w:p w14:paraId="24ECD9D1" w14:textId="77777777" w:rsidR="006429A8" w:rsidRPr="002D6292" w:rsidRDefault="001A06C1">
            <w:pPr>
              <w:pStyle w:val="P68B1DB1-ListParagraph17"/>
              <w:numPr>
                <w:ilvl w:val="0"/>
                <w:numId w:val="5"/>
              </w:numPr>
              <w:rPr>
                <w:lang w:val="sq-AL"/>
              </w:rPr>
            </w:pPr>
            <w:r w:rsidRPr="002D6292">
              <w:rPr>
                <w:lang w:val="sq-AL"/>
              </w:rPr>
              <w:t>Rrjetëzimi me ofruesit e tjerë të shërbimeve</w:t>
            </w:r>
          </w:p>
          <w:p w14:paraId="2D6CF873" w14:textId="77777777" w:rsidR="006429A8" w:rsidRPr="002D6292" w:rsidRDefault="001A06C1">
            <w:pPr>
              <w:pStyle w:val="P68B1DB1-ListParagraph17"/>
              <w:numPr>
                <w:ilvl w:val="0"/>
                <w:numId w:val="5"/>
              </w:numPr>
              <w:rPr>
                <w:lang w:val="sq-AL"/>
              </w:rPr>
            </w:pPr>
            <w:r w:rsidRPr="002D6292">
              <w:rPr>
                <w:lang w:val="sq-AL"/>
              </w:rPr>
              <w:t>Ndjekja e pjesëmarrësve pas përfundimit të trajnimit (- Ku janë punësuar?, - A janë punësuar në një vend pune për të cilin kërkohen aftësitë e fituara gjatë trajnimit të ndjekur?, - Anketë e punëdhënësve nëse pjesëmarrësit i posedojnë aftësitë e kërkuara nga vendi i punës?)</w:t>
            </w:r>
          </w:p>
          <w:p w14:paraId="48841F3B" w14:textId="77777777" w:rsidR="006429A8" w:rsidRPr="002D6292" w:rsidRDefault="001A06C1">
            <w:pPr>
              <w:pStyle w:val="P68B1DB1-ListParagraph17"/>
              <w:numPr>
                <w:ilvl w:val="0"/>
                <w:numId w:val="5"/>
              </w:numPr>
              <w:rPr>
                <w:lang w:val="sq-AL"/>
              </w:rPr>
            </w:pPr>
            <w:r w:rsidRPr="002D6292">
              <w:rPr>
                <w:lang w:val="sq-AL"/>
              </w:rPr>
              <w:t>Shkalla e punësueshmërisë pas përfundimit të trajnimit</w:t>
            </w:r>
          </w:p>
        </w:tc>
        <w:tc>
          <w:tcPr>
            <w:tcW w:w="2689" w:type="dxa"/>
          </w:tcPr>
          <w:p w14:paraId="0FAEF0E7" w14:textId="77777777" w:rsidR="006429A8" w:rsidRPr="002D6292" w:rsidRDefault="001A06C1">
            <w:pPr>
              <w:pStyle w:val="P68B1DB1-Normal16"/>
              <w:rPr>
                <w:lang w:val="sq-AL"/>
              </w:rPr>
            </w:pPr>
            <w:r w:rsidRPr="002D6292">
              <w:rPr>
                <w:lang w:val="sq-AL"/>
              </w:rPr>
              <w:t>- Libri kryesor i pjesëmarrësve</w:t>
            </w:r>
          </w:p>
          <w:p w14:paraId="455C98EC" w14:textId="77777777" w:rsidR="006429A8" w:rsidRPr="002D6292" w:rsidRDefault="001A06C1">
            <w:pPr>
              <w:pStyle w:val="P68B1DB1-Normal16"/>
              <w:rPr>
                <w:lang w:val="sq-AL"/>
              </w:rPr>
            </w:pPr>
            <w:r w:rsidRPr="002D6292">
              <w:rPr>
                <w:lang w:val="sq-AL"/>
              </w:rPr>
              <w:t>- Raport për trajnimet e realizuara</w:t>
            </w:r>
          </w:p>
          <w:p w14:paraId="0C6368C2" w14:textId="77777777" w:rsidR="006429A8" w:rsidRPr="002D6292" w:rsidRDefault="001A06C1">
            <w:pPr>
              <w:pStyle w:val="P68B1DB1-Normal16"/>
              <w:rPr>
                <w:lang w:val="sq-AL"/>
              </w:rPr>
            </w:pPr>
            <w:r w:rsidRPr="002D6292">
              <w:rPr>
                <w:lang w:val="sq-AL"/>
              </w:rPr>
              <w:t>- Kontratat e lidhura</w:t>
            </w:r>
          </w:p>
          <w:p w14:paraId="5CB697D7" w14:textId="77777777" w:rsidR="006429A8" w:rsidRPr="002D6292" w:rsidRDefault="001A06C1">
            <w:pPr>
              <w:pStyle w:val="P68B1DB1-Normal16"/>
              <w:rPr>
                <w:lang w:val="sq-AL"/>
              </w:rPr>
            </w:pPr>
            <w:r w:rsidRPr="002D6292">
              <w:rPr>
                <w:lang w:val="sq-AL"/>
              </w:rPr>
              <w:t>- Sistemi i monitorimit të kandidatëve pas trajnimit (raportet për nr. Ose përqindja e personave të punësuar deri në 6 muaj dhe një vit pas trajnimit)</w:t>
            </w:r>
          </w:p>
        </w:tc>
      </w:tr>
      <w:tr w:rsidR="006429A8" w:rsidRPr="002D6292" w14:paraId="6819FC21" w14:textId="77777777">
        <w:tc>
          <w:tcPr>
            <w:tcW w:w="9350" w:type="dxa"/>
            <w:gridSpan w:val="4"/>
          </w:tcPr>
          <w:p w14:paraId="7151BF04" w14:textId="77777777" w:rsidR="006429A8" w:rsidRPr="002D6292" w:rsidRDefault="001A06C1">
            <w:pPr>
              <w:pStyle w:val="P68B1DB1-Normal15"/>
              <w:rPr>
                <w:lang w:val="sq-AL"/>
              </w:rPr>
            </w:pPr>
            <w:r w:rsidRPr="002D6292">
              <w:rPr>
                <w:lang w:val="sq-AL"/>
              </w:rPr>
              <w:t>Fusha 4: Evidenca dhe dokumentacioni pedagogjik</w:t>
            </w:r>
          </w:p>
        </w:tc>
      </w:tr>
      <w:tr w:rsidR="006429A8" w:rsidRPr="002D6292" w14:paraId="0CCD4846" w14:textId="77777777">
        <w:tc>
          <w:tcPr>
            <w:tcW w:w="3131" w:type="dxa"/>
            <w:gridSpan w:val="2"/>
            <w:tcBorders>
              <w:top w:val="single" w:sz="2" w:space="0" w:color="auto"/>
              <w:bottom w:val="dotted" w:sz="4" w:space="0" w:color="auto"/>
              <w:right w:val="single" w:sz="2" w:space="0" w:color="auto"/>
            </w:tcBorders>
          </w:tcPr>
          <w:p w14:paraId="47EA6B9C" w14:textId="77777777" w:rsidR="006429A8" w:rsidRPr="002D6292" w:rsidRDefault="001A06C1">
            <w:pPr>
              <w:pStyle w:val="P68B1DB1-Normal15"/>
              <w:rPr>
                <w:lang w:val="sq-AL"/>
              </w:rPr>
            </w:pPr>
            <w:r w:rsidRPr="002D6292">
              <w:rPr>
                <w:lang w:val="sq-AL"/>
              </w:rPr>
              <w:t>Nënfusha</w:t>
            </w:r>
          </w:p>
        </w:tc>
        <w:tc>
          <w:tcPr>
            <w:tcW w:w="3530" w:type="dxa"/>
            <w:tcBorders>
              <w:top w:val="single" w:sz="2" w:space="0" w:color="auto"/>
              <w:left w:val="single" w:sz="2" w:space="0" w:color="auto"/>
              <w:bottom w:val="dotted" w:sz="4" w:space="0" w:color="auto"/>
              <w:right w:val="single" w:sz="2" w:space="0" w:color="auto"/>
            </w:tcBorders>
          </w:tcPr>
          <w:p w14:paraId="072F0F8D" w14:textId="77777777" w:rsidR="006429A8" w:rsidRPr="002D6292" w:rsidRDefault="001A06C1">
            <w:pPr>
              <w:pStyle w:val="P68B1DB1-Normal15"/>
              <w:rPr>
                <w:lang w:val="sq-AL"/>
              </w:rPr>
            </w:pPr>
            <w:r w:rsidRPr="002D6292">
              <w:rPr>
                <w:lang w:val="sq-AL"/>
              </w:rPr>
              <w:t>Indikatori</w:t>
            </w:r>
          </w:p>
        </w:tc>
        <w:tc>
          <w:tcPr>
            <w:tcW w:w="2689" w:type="dxa"/>
            <w:tcBorders>
              <w:top w:val="single" w:sz="2" w:space="0" w:color="auto"/>
              <w:left w:val="single" w:sz="2" w:space="0" w:color="auto"/>
              <w:bottom w:val="dotted" w:sz="4" w:space="0" w:color="auto"/>
            </w:tcBorders>
          </w:tcPr>
          <w:p w14:paraId="33743977" w14:textId="77777777" w:rsidR="006429A8" w:rsidRPr="002D6292" w:rsidRDefault="001A06C1">
            <w:pPr>
              <w:pStyle w:val="P68B1DB1-Normal15"/>
              <w:rPr>
                <w:lang w:val="sq-AL"/>
              </w:rPr>
            </w:pPr>
            <w:r w:rsidRPr="002D6292">
              <w:rPr>
                <w:lang w:val="sq-AL"/>
              </w:rPr>
              <w:t xml:space="preserve">Burimi i provave </w:t>
            </w:r>
          </w:p>
        </w:tc>
      </w:tr>
      <w:tr w:rsidR="006429A8" w:rsidRPr="002D6292" w14:paraId="4377F4B3" w14:textId="77777777">
        <w:tc>
          <w:tcPr>
            <w:tcW w:w="3124" w:type="dxa"/>
          </w:tcPr>
          <w:p w14:paraId="3A5A6831" w14:textId="77777777" w:rsidR="006429A8" w:rsidRPr="002D6292" w:rsidRDefault="001A06C1">
            <w:pPr>
              <w:pStyle w:val="P68B1DB1-Normal16"/>
              <w:rPr>
                <w:lang w:val="sq-AL"/>
              </w:rPr>
            </w:pPr>
            <w:r w:rsidRPr="002D6292">
              <w:rPr>
                <w:lang w:val="sq-AL"/>
              </w:rPr>
              <w:t>4.1. Dokumentacioni dhe evidenca pedagogjike që mbahet</w:t>
            </w:r>
          </w:p>
        </w:tc>
        <w:tc>
          <w:tcPr>
            <w:tcW w:w="3537" w:type="dxa"/>
            <w:gridSpan w:val="2"/>
          </w:tcPr>
          <w:p w14:paraId="395BF392" w14:textId="77777777" w:rsidR="006429A8" w:rsidRPr="002D6292" w:rsidRDefault="001A06C1">
            <w:pPr>
              <w:pStyle w:val="P68B1DB1-ListParagraph17"/>
              <w:numPr>
                <w:ilvl w:val="0"/>
                <w:numId w:val="7"/>
              </w:numPr>
              <w:rPr>
                <w:lang w:val="sq-AL"/>
              </w:rPr>
            </w:pPr>
            <w:r w:rsidRPr="002D6292">
              <w:rPr>
                <w:lang w:val="sq-AL"/>
              </w:rPr>
              <w:t>Libri kryesor i pjesëmarrësve në programet e arsimit për të rritur (AR)</w:t>
            </w:r>
          </w:p>
          <w:p w14:paraId="179C04BA" w14:textId="77777777" w:rsidR="006429A8" w:rsidRPr="002D6292" w:rsidRDefault="001A06C1">
            <w:pPr>
              <w:pStyle w:val="P68B1DB1-ListParagraph17"/>
              <w:numPr>
                <w:ilvl w:val="0"/>
                <w:numId w:val="7"/>
              </w:numPr>
              <w:rPr>
                <w:lang w:val="sq-AL"/>
              </w:rPr>
            </w:pPr>
            <w:r w:rsidRPr="002D6292">
              <w:rPr>
                <w:lang w:val="sq-AL"/>
              </w:rPr>
              <w:t xml:space="preserve"> Dosja e pjesëmarrësit</w:t>
            </w:r>
          </w:p>
          <w:p w14:paraId="576E217F" w14:textId="77777777" w:rsidR="006429A8" w:rsidRPr="002D6292" w:rsidRDefault="001A06C1">
            <w:pPr>
              <w:pStyle w:val="P68B1DB1-ListParagraph17"/>
              <w:numPr>
                <w:ilvl w:val="0"/>
                <w:numId w:val="7"/>
              </w:numPr>
              <w:rPr>
                <w:lang w:val="sq-AL"/>
              </w:rPr>
            </w:pPr>
            <w:r w:rsidRPr="002D6292">
              <w:rPr>
                <w:lang w:val="sq-AL"/>
              </w:rPr>
              <w:t>Marrëveshje për pjesëmarrje</w:t>
            </w:r>
          </w:p>
        </w:tc>
        <w:tc>
          <w:tcPr>
            <w:tcW w:w="2689" w:type="dxa"/>
          </w:tcPr>
          <w:p w14:paraId="3707DB61" w14:textId="77777777" w:rsidR="006429A8" w:rsidRPr="002D6292" w:rsidRDefault="001A06C1">
            <w:pPr>
              <w:pStyle w:val="P68B1DB1-Normal16"/>
              <w:rPr>
                <w:lang w:val="sq-AL"/>
              </w:rPr>
            </w:pPr>
            <w:r w:rsidRPr="002D6292">
              <w:rPr>
                <w:lang w:val="sq-AL"/>
              </w:rPr>
              <w:t>- Rregullat përkatëse</w:t>
            </w:r>
          </w:p>
        </w:tc>
      </w:tr>
      <w:tr w:rsidR="006429A8" w:rsidRPr="002D6292" w14:paraId="0C246F05" w14:textId="77777777">
        <w:tc>
          <w:tcPr>
            <w:tcW w:w="3124" w:type="dxa"/>
          </w:tcPr>
          <w:p w14:paraId="6BF35669" w14:textId="77777777" w:rsidR="006429A8" w:rsidRPr="002D6292" w:rsidRDefault="001A06C1">
            <w:pPr>
              <w:pStyle w:val="P68B1DB1-Normal16"/>
              <w:rPr>
                <w:lang w:val="sq-AL"/>
              </w:rPr>
            </w:pPr>
            <w:r w:rsidRPr="002D6292">
              <w:rPr>
                <w:lang w:val="sq-AL"/>
              </w:rPr>
              <w:t>4.2. Dokumentacioni pedagogjik që lëshohet</w:t>
            </w:r>
          </w:p>
        </w:tc>
        <w:tc>
          <w:tcPr>
            <w:tcW w:w="3537" w:type="dxa"/>
            <w:gridSpan w:val="2"/>
          </w:tcPr>
          <w:p w14:paraId="7146DCBF" w14:textId="77777777" w:rsidR="006429A8" w:rsidRPr="002D6292" w:rsidRDefault="001A06C1">
            <w:pPr>
              <w:pStyle w:val="P68B1DB1-ListParagraph17"/>
              <w:numPr>
                <w:ilvl w:val="0"/>
                <w:numId w:val="8"/>
              </w:numPr>
              <w:rPr>
                <w:lang w:val="sq-AL"/>
              </w:rPr>
            </w:pPr>
            <w:r w:rsidRPr="002D6292">
              <w:rPr>
                <w:lang w:val="sq-AL"/>
              </w:rPr>
              <w:t>Certifikatë dhe shtojcë e certifikatës</w:t>
            </w:r>
          </w:p>
        </w:tc>
        <w:tc>
          <w:tcPr>
            <w:tcW w:w="2689" w:type="dxa"/>
          </w:tcPr>
          <w:p w14:paraId="468F8D16" w14:textId="77777777" w:rsidR="006429A8" w:rsidRPr="002D6292" w:rsidRDefault="006429A8">
            <w:pPr>
              <w:rPr>
                <w:rFonts w:cstheme="minorHAnsi"/>
                <w:color w:val="44546A" w:themeColor="text2"/>
                <w:sz w:val="18"/>
                <w:lang w:val="sq-AL"/>
              </w:rPr>
            </w:pPr>
          </w:p>
        </w:tc>
      </w:tr>
      <w:tr w:rsidR="006429A8" w:rsidRPr="002D6292" w14:paraId="45E4CC9D" w14:textId="77777777">
        <w:tc>
          <w:tcPr>
            <w:tcW w:w="3124" w:type="dxa"/>
          </w:tcPr>
          <w:p w14:paraId="6CC3C71D" w14:textId="77777777" w:rsidR="006429A8" w:rsidRPr="002D6292" w:rsidRDefault="001A06C1">
            <w:pPr>
              <w:pStyle w:val="P68B1DB1-Normal16"/>
              <w:rPr>
                <w:lang w:val="sq-AL"/>
              </w:rPr>
            </w:pPr>
            <w:r w:rsidRPr="002D6292">
              <w:rPr>
                <w:lang w:val="sq-AL"/>
              </w:rPr>
              <w:t>4.3. Vetëvlerësimi</w:t>
            </w:r>
          </w:p>
        </w:tc>
        <w:tc>
          <w:tcPr>
            <w:tcW w:w="3537" w:type="dxa"/>
            <w:gridSpan w:val="2"/>
          </w:tcPr>
          <w:p w14:paraId="2DBA9B7F" w14:textId="77777777" w:rsidR="006429A8" w:rsidRPr="002D6292" w:rsidRDefault="001A06C1">
            <w:pPr>
              <w:pStyle w:val="P68B1DB1-ListParagraph17"/>
              <w:numPr>
                <w:ilvl w:val="0"/>
                <w:numId w:val="8"/>
              </w:numPr>
              <w:rPr>
                <w:lang w:val="sq-AL"/>
              </w:rPr>
            </w:pPr>
            <w:r w:rsidRPr="002D6292">
              <w:rPr>
                <w:lang w:val="sq-AL"/>
              </w:rPr>
              <w:t>Vetëvlerësimi i kryer</w:t>
            </w:r>
          </w:p>
          <w:p w14:paraId="6AEC29A1" w14:textId="77777777" w:rsidR="006429A8" w:rsidRPr="002D6292" w:rsidRDefault="001A06C1">
            <w:pPr>
              <w:pStyle w:val="P68B1DB1-ListParagraph17"/>
              <w:numPr>
                <w:ilvl w:val="0"/>
                <w:numId w:val="8"/>
              </w:numPr>
              <w:rPr>
                <w:lang w:val="sq-AL"/>
              </w:rPr>
            </w:pPr>
            <w:r w:rsidRPr="002D6292">
              <w:rPr>
                <w:lang w:val="sq-AL"/>
              </w:rPr>
              <w:t>Kohezgjatja e vetevleresimit</w:t>
            </w:r>
          </w:p>
        </w:tc>
        <w:tc>
          <w:tcPr>
            <w:tcW w:w="2689" w:type="dxa"/>
          </w:tcPr>
          <w:p w14:paraId="0106052C" w14:textId="77777777" w:rsidR="006429A8" w:rsidRPr="002D6292" w:rsidRDefault="001A06C1">
            <w:pPr>
              <w:pStyle w:val="P68B1DB1-Normal16"/>
              <w:rPr>
                <w:lang w:val="sq-AL"/>
              </w:rPr>
            </w:pPr>
            <w:r w:rsidRPr="002D6292">
              <w:rPr>
                <w:lang w:val="sq-AL"/>
              </w:rPr>
              <w:t>- Modeli i programit të veçantë</w:t>
            </w:r>
          </w:p>
          <w:p w14:paraId="5F0109E0" w14:textId="77777777" w:rsidR="006429A8" w:rsidRPr="002D6292" w:rsidRDefault="001A06C1">
            <w:pPr>
              <w:pStyle w:val="P68B1DB1-Normal16"/>
              <w:rPr>
                <w:lang w:val="sq-AL"/>
              </w:rPr>
            </w:pPr>
            <w:r w:rsidRPr="002D6292">
              <w:rPr>
                <w:lang w:val="sq-AL"/>
              </w:rPr>
              <w:t>- Lista për vetëvlerësim</w:t>
            </w:r>
          </w:p>
        </w:tc>
      </w:tr>
      <w:bookmarkEnd w:id="8"/>
    </w:tbl>
    <w:p w14:paraId="758A7A19" w14:textId="77777777" w:rsidR="006429A8" w:rsidRPr="002D6292" w:rsidRDefault="006429A8">
      <w:pPr>
        <w:spacing w:after="0"/>
        <w:jc w:val="both"/>
        <w:rPr>
          <w:color w:val="44546A" w:themeColor="text2"/>
          <w:sz w:val="28"/>
          <w:lang w:val="sq-AL"/>
        </w:rPr>
      </w:pPr>
    </w:p>
    <w:bookmarkEnd w:id="7"/>
    <w:p w14:paraId="5C7B13D5" w14:textId="77777777" w:rsidR="006429A8" w:rsidRPr="002D6292" w:rsidRDefault="006429A8">
      <w:pPr>
        <w:spacing w:after="0"/>
        <w:jc w:val="both"/>
        <w:rPr>
          <w:b/>
          <w:color w:val="C00000"/>
          <w:sz w:val="28"/>
          <w:lang w:val="sq-AL"/>
        </w:rPr>
      </w:pPr>
    </w:p>
    <w:p w14:paraId="78B4AADE" w14:textId="77777777" w:rsidR="006429A8" w:rsidRPr="002D6292" w:rsidRDefault="001A06C1">
      <w:pPr>
        <w:pStyle w:val="P68B1DB1-Normal6"/>
        <w:spacing w:after="0"/>
        <w:jc w:val="both"/>
        <w:rPr>
          <w:lang w:val="sq-AL"/>
        </w:rPr>
      </w:pPr>
      <w:r w:rsidRPr="002D6292">
        <w:rPr>
          <w:lang w:val="sq-AL"/>
        </w:rPr>
        <w:lastRenderedPageBreak/>
        <w:t xml:space="preserve">4.2. Udhëzime për përdorimin e treguesve për zbatimin e vetëvlerësimit të brendshëm </w:t>
      </w:r>
    </w:p>
    <w:p w14:paraId="460BF458" w14:textId="77777777" w:rsidR="006429A8" w:rsidRPr="002D6292" w:rsidRDefault="001A06C1">
      <w:pPr>
        <w:pStyle w:val="P68B1DB1-Normal5"/>
        <w:spacing w:after="0"/>
        <w:jc w:val="both"/>
        <w:rPr>
          <w:lang w:val="sq-AL"/>
        </w:rPr>
      </w:pPr>
      <w:r w:rsidRPr="002D6292">
        <w:rPr>
          <w:lang w:val="sq-AL"/>
        </w:rPr>
        <w:t>Rekomandim për ofruesit e akredituar është që ata të zbatojnë një proces të vetëvlerësimit të brendshëm për çdo trajnim të realizuar.</w:t>
      </w:r>
    </w:p>
    <w:p w14:paraId="53A9AACF" w14:textId="77777777" w:rsidR="006429A8" w:rsidRPr="002D6292" w:rsidRDefault="001A06C1">
      <w:pPr>
        <w:pStyle w:val="P68B1DB1-Normal5"/>
        <w:spacing w:after="0"/>
        <w:jc w:val="both"/>
        <w:rPr>
          <w:lang w:val="sq-AL"/>
        </w:rPr>
      </w:pPr>
      <w:r w:rsidRPr="002D6292">
        <w:rPr>
          <w:lang w:val="sq-AL"/>
        </w:rPr>
        <w:t>Për këtë proces përdoret tabela e paraqitur në pikën e mëparshme 4.1., kështu që për secilën nga nënfushat e përmendura (kolona 1) verifikohet nëse është përmbushur indikatori/standardi përkatës (kolona 2), duke përcaktuar disponueshmërinë sipas burimit të provave (kolona 3).</w:t>
      </w:r>
    </w:p>
    <w:p w14:paraId="2F0AB50C" w14:textId="77777777" w:rsidR="006429A8" w:rsidRPr="002D6292" w:rsidRDefault="001A06C1">
      <w:pPr>
        <w:pStyle w:val="P68B1DB1-Normal5"/>
        <w:spacing w:after="0"/>
        <w:jc w:val="both"/>
        <w:rPr>
          <w:lang w:val="sq-AL"/>
        </w:rPr>
      </w:pPr>
      <w:r w:rsidRPr="002D6292">
        <w:rPr>
          <w:lang w:val="sq-AL"/>
        </w:rPr>
        <w:t>Për një shtjellim më të ilustruar të procedurës, procesi do të përshkruhet me një shembull praktik të dhënë më poshtë, përkatësisht:</w:t>
      </w:r>
    </w:p>
    <w:p w14:paraId="48D04BC6" w14:textId="77777777" w:rsidR="006429A8" w:rsidRPr="002D6292" w:rsidRDefault="006429A8">
      <w:pPr>
        <w:spacing w:after="0"/>
        <w:jc w:val="both"/>
        <w:rPr>
          <w:color w:val="44546A" w:themeColor="text2"/>
          <w:sz w:val="28"/>
          <w:lang w:val="sq-AL"/>
        </w:rPr>
      </w:pPr>
    </w:p>
    <w:p w14:paraId="79F7D087" w14:textId="77777777" w:rsidR="006429A8" w:rsidRPr="002D6292" w:rsidRDefault="006429A8">
      <w:pPr>
        <w:spacing w:after="0"/>
        <w:jc w:val="both"/>
        <w:rPr>
          <w:color w:val="44546A" w:themeColor="text2"/>
          <w:sz w:val="28"/>
          <w:lang w:val="sq-AL"/>
        </w:rPr>
      </w:pPr>
    </w:p>
    <w:p w14:paraId="3307D6EF" w14:textId="77777777" w:rsidR="006429A8" w:rsidRPr="002D6292" w:rsidRDefault="006429A8">
      <w:pPr>
        <w:spacing w:after="0"/>
        <w:jc w:val="both"/>
        <w:rPr>
          <w:color w:val="44546A" w:themeColor="text2"/>
          <w:sz w:val="28"/>
          <w:lang w:val="sq-AL"/>
        </w:rPr>
      </w:pPr>
    </w:p>
    <w:p w14:paraId="4ECD6D75" w14:textId="77777777" w:rsidR="006429A8" w:rsidRPr="002D6292" w:rsidRDefault="006429A8">
      <w:pPr>
        <w:spacing w:after="0"/>
        <w:jc w:val="both"/>
        <w:rPr>
          <w:b/>
          <w:color w:val="44546A" w:themeColor="text2"/>
          <w:sz w:val="28"/>
          <w:u w:val="single"/>
          <w:lang w:val="sq-AL"/>
        </w:rPr>
      </w:pPr>
      <w:bookmarkStart w:id="11" w:name="_Hlk229918037"/>
    </w:p>
    <w:p w14:paraId="39ED0B27" w14:textId="77777777" w:rsidR="006429A8" w:rsidRPr="002D6292" w:rsidRDefault="001A06C1">
      <w:pPr>
        <w:pStyle w:val="P68B1DB1-Normal18"/>
        <w:spacing w:after="0"/>
        <w:jc w:val="both"/>
        <w:rPr>
          <w:lang w:val="sq-AL"/>
        </w:rPr>
      </w:pPr>
      <w:r w:rsidRPr="002D6292">
        <w:rPr>
          <w:lang w:val="sq-AL"/>
        </w:rPr>
        <w:t>Shembulli 1: Përmbushja e indikatorëve nga fusha 1, nënfusha 1.1.</w:t>
      </w:r>
    </w:p>
    <w:bookmarkEnd w:id="11"/>
    <w:p w14:paraId="55D1B55A" w14:textId="77777777" w:rsidR="006429A8" w:rsidRPr="002D6292" w:rsidRDefault="006429A8">
      <w:pPr>
        <w:spacing w:after="0"/>
        <w:jc w:val="both"/>
        <w:rPr>
          <w:color w:val="44546A" w:themeColor="text2"/>
          <w:sz w:val="28"/>
          <w:lang w:val="sq-AL"/>
        </w:rPr>
      </w:pPr>
    </w:p>
    <w:p w14:paraId="692723E5" w14:textId="77777777" w:rsidR="006429A8" w:rsidRPr="002D6292" w:rsidRDefault="001A06C1">
      <w:pPr>
        <w:pStyle w:val="P68B1DB1-Normal5"/>
        <w:spacing w:after="0"/>
        <w:jc w:val="both"/>
        <w:rPr>
          <w:lang w:val="sq-AL"/>
        </w:rPr>
      </w:pPr>
      <w:r w:rsidRPr="002D6292">
        <w:rPr>
          <w:noProof/>
        </w:rPr>
        <w:drawing>
          <wp:inline distT="0" distB="0" distL="0" distR="0" wp14:anchorId="7DC722E9" wp14:editId="27569FE6">
            <wp:extent cx="5943600" cy="12280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1228090"/>
                    </a:xfrm>
                    <a:prstGeom prst="rect">
                      <a:avLst/>
                    </a:prstGeom>
                  </pic:spPr>
                </pic:pic>
              </a:graphicData>
            </a:graphic>
          </wp:inline>
        </w:drawing>
      </w:r>
    </w:p>
    <w:p w14:paraId="1D98FF1B" w14:textId="77777777" w:rsidR="006429A8" w:rsidRPr="002D6292" w:rsidRDefault="001A06C1">
      <w:pPr>
        <w:pStyle w:val="P68B1DB1-Normal19"/>
        <w:spacing w:after="0"/>
        <w:jc w:val="both"/>
        <w:rPr>
          <w:color w:val="C00000"/>
          <w:lang w:val="sq-AL"/>
        </w:rPr>
      </w:pPr>
      <w:r w:rsidRPr="002D6292">
        <w:rPr>
          <w:color w:val="44546A" w:themeColor="text2"/>
          <w:lang w:val="sq-AL"/>
        </w:rPr>
        <w:t>Për nën fushën</w:t>
      </w:r>
      <w:r w:rsidRPr="002D6292">
        <w:rPr>
          <w:color w:val="C00000"/>
          <w:lang w:val="sq-AL"/>
        </w:rPr>
        <w:t>1.1. Burimet njerëzore (Kolona 1)</w:t>
      </w:r>
      <w:r w:rsidRPr="002D6292">
        <w:rPr>
          <w:color w:val="44546A" w:themeColor="text2"/>
          <w:lang w:val="sq-AL"/>
        </w:rPr>
        <w:t xml:space="preserve">, </w:t>
      </w:r>
      <w:r w:rsidRPr="002D6292">
        <w:rPr>
          <w:color w:val="C00000"/>
          <w:lang w:val="sq-AL"/>
        </w:rPr>
        <w:t>Indikatorët</w:t>
      </w:r>
      <w:r w:rsidRPr="002D6292">
        <w:rPr>
          <w:color w:val="44546A" w:themeColor="text2"/>
          <w:lang w:val="sq-AL"/>
        </w:rPr>
        <w:t xml:space="preserve"> e përcaktuar që duhet të përmbushen </w:t>
      </w:r>
      <w:r w:rsidRPr="002D6292">
        <w:rPr>
          <w:color w:val="C00000"/>
          <w:lang w:val="sq-AL"/>
        </w:rPr>
        <w:t>(Kolona 2)</w:t>
      </w:r>
      <w:r w:rsidRPr="002D6292">
        <w:rPr>
          <w:color w:val="44546A" w:themeColor="text2"/>
          <w:lang w:val="sq-AL"/>
        </w:rPr>
        <w:t xml:space="preserve">, janë: - lloji dhe përshtatshmëria e stafit mësimor dhe gatishmëria e tyre andragogjike. Përmbushja e këtyre standardeve është në dispozicion/e dëshmuar nga dokumentacioni i renditur në </w:t>
      </w:r>
      <w:r w:rsidRPr="002D6292">
        <w:rPr>
          <w:color w:val="C00000"/>
          <w:lang w:val="sq-AL"/>
        </w:rPr>
        <w:t>Burimin e provave (Kolona 3)</w:t>
      </w:r>
      <w:r w:rsidRPr="002D6292">
        <w:rPr>
          <w:color w:val="44546A" w:themeColor="text2"/>
          <w:lang w:val="sq-AL"/>
        </w:rPr>
        <w:t xml:space="preserve">, si më poshtë: - marrëveshjet me secilin mësues/trajner, cv nga secili prej trajnerëve, certifikatat dhe diplomat për secilin prej trajnerëve, si dhe një certifikatë e përgatitjes andragogjike. </w:t>
      </w:r>
      <w:r w:rsidRPr="002D6292">
        <w:rPr>
          <w:color w:val="C00000"/>
          <w:lang w:val="sq-AL"/>
        </w:rPr>
        <w:t>Në praktikë, kjo do të thotë se për çdo trajnim të realizuar për një program të caktuar, duhet të mblidhen/përgatiten dhe të jenë të disponueshme dokumentet e përmendura.</w:t>
      </w:r>
    </w:p>
    <w:p w14:paraId="117F6C67" w14:textId="77777777" w:rsidR="006429A8" w:rsidRPr="002D6292" w:rsidRDefault="006429A8">
      <w:pPr>
        <w:spacing w:after="0"/>
        <w:jc w:val="both"/>
        <w:rPr>
          <w:color w:val="44546A" w:themeColor="text2"/>
          <w:sz w:val="28"/>
          <w:lang w:val="sq-AL"/>
        </w:rPr>
      </w:pPr>
    </w:p>
    <w:p w14:paraId="606E6ABB" w14:textId="77777777" w:rsidR="006429A8" w:rsidRPr="002D6292" w:rsidRDefault="006429A8">
      <w:pPr>
        <w:spacing w:after="0"/>
        <w:jc w:val="both"/>
        <w:rPr>
          <w:color w:val="44546A" w:themeColor="text2"/>
          <w:sz w:val="28"/>
          <w:lang w:val="sq-AL"/>
        </w:rPr>
      </w:pPr>
    </w:p>
    <w:p w14:paraId="0701746F" w14:textId="77777777" w:rsidR="006429A8" w:rsidRPr="002D6292" w:rsidRDefault="006429A8">
      <w:pPr>
        <w:spacing w:after="0"/>
        <w:jc w:val="both"/>
        <w:rPr>
          <w:b/>
          <w:color w:val="C00000"/>
          <w:sz w:val="28"/>
          <w:lang w:val="sq-AL"/>
        </w:rPr>
      </w:pPr>
    </w:p>
    <w:p w14:paraId="5DDC7A66" w14:textId="77777777" w:rsidR="006429A8" w:rsidRPr="002D6292" w:rsidRDefault="006429A8">
      <w:pPr>
        <w:spacing w:after="0"/>
        <w:jc w:val="both"/>
        <w:rPr>
          <w:b/>
          <w:color w:val="C00000"/>
          <w:sz w:val="28"/>
          <w:lang w:val="sq-AL"/>
        </w:rPr>
      </w:pPr>
    </w:p>
    <w:p w14:paraId="6E507E1B" w14:textId="77777777" w:rsidR="006429A8" w:rsidRPr="002D6292" w:rsidRDefault="006429A8">
      <w:pPr>
        <w:spacing w:after="0"/>
        <w:jc w:val="both"/>
        <w:rPr>
          <w:b/>
          <w:color w:val="C00000"/>
          <w:sz w:val="28"/>
          <w:lang w:val="sq-AL"/>
        </w:rPr>
      </w:pPr>
    </w:p>
    <w:p w14:paraId="06E59586" w14:textId="7EFA5401" w:rsidR="006429A8" w:rsidRPr="002D6292" w:rsidRDefault="006429A8">
      <w:pPr>
        <w:spacing w:after="0"/>
        <w:jc w:val="both"/>
        <w:rPr>
          <w:b/>
          <w:color w:val="C00000"/>
          <w:sz w:val="28"/>
          <w:lang w:val="sq-AL"/>
        </w:rPr>
      </w:pPr>
    </w:p>
    <w:p w14:paraId="30A5DD78" w14:textId="77777777" w:rsidR="006429A8" w:rsidRPr="002D6292" w:rsidRDefault="006429A8">
      <w:pPr>
        <w:spacing w:after="0"/>
        <w:jc w:val="both"/>
        <w:rPr>
          <w:b/>
          <w:color w:val="C00000"/>
          <w:sz w:val="28"/>
          <w:lang w:val="sq-AL"/>
        </w:rPr>
      </w:pPr>
    </w:p>
    <w:p w14:paraId="662E0960" w14:textId="77777777" w:rsidR="006429A8" w:rsidRPr="002D6292" w:rsidRDefault="006429A8">
      <w:pPr>
        <w:spacing w:after="0"/>
        <w:jc w:val="both"/>
        <w:rPr>
          <w:b/>
          <w:color w:val="C00000"/>
          <w:sz w:val="28"/>
          <w:lang w:val="sq-AL"/>
        </w:rPr>
      </w:pPr>
    </w:p>
    <w:p w14:paraId="0F2A9E57" w14:textId="77777777" w:rsidR="006429A8" w:rsidRPr="002D6292" w:rsidRDefault="001A06C1">
      <w:pPr>
        <w:pStyle w:val="P68B1DB1-Normal6"/>
        <w:spacing w:after="0"/>
        <w:jc w:val="both"/>
        <w:rPr>
          <w:lang w:val="sq-AL"/>
        </w:rPr>
      </w:pPr>
      <w:r w:rsidRPr="002D6292">
        <w:rPr>
          <w:lang w:val="sq-AL"/>
        </w:rPr>
        <w:t xml:space="preserve">4.3. Mjete të standardizuara, formularë dhe dokumente të tjera </w:t>
      </w:r>
    </w:p>
    <w:p w14:paraId="710929BF" w14:textId="77777777" w:rsidR="006429A8" w:rsidRPr="002D6292" w:rsidRDefault="001A06C1">
      <w:pPr>
        <w:pStyle w:val="P68B1DB1-Normal5"/>
        <w:spacing w:after="0"/>
        <w:jc w:val="both"/>
        <w:rPr>
          <w:lang w:val="sq-AL"/>
        </w:rPr>
      </w:pPr>
      <w:r w:rsidRPr="002D6292">
        <w:rPr>
          <w:lang w:val="sq-AL"/>
        </w:rPr>
        <w:t xml:space="preserve">Në procesin e përmirësimit të sigurimit të cilësisë në këtë projekt, u konstatua nevoja për unifikimin e disa dokumenteve që janë të domosdoshme në transferimin e informacionit ndërmjet ofruesve të akredituar të programeve të verifikuara dhe Institucionit Publik Qendra për Arsimin e të Rriturve. </w:t>
      </w:r>
    </w:p>
    <w:p w14:paraId="079382CB" w14:textId="77777777" w:rsidR="006429A8" w:rsidRPr="002D6292" w:rsidRDefault="001A06C1">
      <w:pPr>
        <w:pStyle w:val="P68B1DB1-Normal5"/>
        <w:spacing w:after="0"/>
        <w:jc w:val="both"/>
        <w:rPr>
          <w:lang w:val="sq-AL"/>
        </w:rPr>
      </w:pPr>
      <w:r w:rsidRPr="002D6292">
        <w:rPr>
          <w:lang w:val="sq-AL"/>
        </w:rPr>
        <w:t>Përdorimi i dokumenteve të unifikuara ka për qëllim standardizimin e procesit të mbledhjes së të dhënave dhe mbajtjes së evidencës, si dhe përmbledhjen e rezultateve në tërësi.</w:t>
      </w:r>
    </w:p>
    <w:p w14:paraId="410D69B5" w14:textId="77777777" w:rsidR="006429A8" w:rsidRPr="002D6292" w:rsidRDefault="001A06C1">
      <w:pPr>
        <w:pStyle w:val="P68B1DB1-Normal5"/>
        <w:spacing w:after="0"/>
        <w:jc w:val="both"/>
        <w:rPr>
          <w:lang w:val="sq-AL"/>
        </w:rPr>
      </w:pPr>
      <w:r w:rsidRPr="002D6292">
        <w:rPr>
          <w:lang w:val="sq-AL"/>
        </w:rPr>
        <w:t>Prandaj, për ofruesit e akredituar të programeve të verifikuara janë hartuar formularët si më poshtë:</w:t>
      </w:r>
    </w:p>
    <w:p w14:paraId="3A9D14EE" w14:textId="77777777" w:rsidR="006429A8" w:rsidRPr="002D6292" w:rsidRDefault="006429A8">
      <w:pPr>
        <w:spacing w:after="0"/>
        <w:jc w:val="both"/>
        <w:rPr>
          <w:color w:val="44546A" w:themeColor="text2"/>
          <w:sz w:val="28"/>
          <w:lang w:val="sq-AL"/>
        </w:rPr>
      </w:pPr>
    </w:p>
    <w:tbl>
      <w:tblPr>
        <w:tblStyle w:val="TableGrid"/>
        <w:tblW w:w="0" w:type="auto"/>
        <w:tblLook w:val="04A0" w:firstRow="1" w:lastRow="0" w:firstColumn="1" w:lastColumn="0" w:noHBand="0" w:noVBand="1"/>
      </w:tblPr>
      <w:tblGrid>
        <w:gridCol w:w="3116"/>
        <w:gridCol w:w="3117"/>
        <w:gridCol w:w="3117"/>
      </w:tblGrid>
      <w:tr w:rsidR="006429A8" w:rsidRPr="002D6292" w14:paraId="39DCEA31" w14:textId="77777777">
        <w:tc>
          <w:tcPr>
            <w:tcW w:w="3116" w:type="dxa"/>
          </w:tcPr>
          <w:p w14:paraId="3738AF93" w14:textId="77777777" w:rsidR="006429A8" w:rsidRPr="002D6292" w:rsidRDefault="001A06C1">
            <w:pPr>
              <w:pStyle w:val="P68B1DB1-Normal6"/>
              <w:jc w:val="both"/>
              <w:rPr>
                <w:lang w:val="sq-AL"/>
              </w:rPr>
            </w:pPr>
            <w:r w:rsidRPr="002D6292">
              <w:rPr>
                <w:lang w:val="sq-AL"/>
              </w:rPr>
              <w:t xml:space="preserve">Lloji i dokumentit </w:t>
            </w:r>
          </w:p>
        </w:tc>
        <w:tc>
          <w:tcPr>
            <w:tcW w:w="3117" w:type="dxa"/>
          </w:tcPr>
          <w:p w14:paraId="14B46E53" w14:textId="77777777" w:rsidR="006429A8" w:rsidRPr="002D6292" w:rsidRDefault="001A06C1">
            <w:pPr>
              <w:pStyle w:val="P68B1DB1-Normal6"/>
              <w:jc w:val="both"/>
              <w:rPr>
                <w:lang w:val="sq-AL"/>
              </w:rPr>
            </w:pPr>
            <w:r w:rsidRPr="002D6292">
              <w:rPr>
                <w:lang w:val="sq-AL"/>
              </w:rPr>
              <w:t>Qëllimi</w:t>
            </w:r>
          </w:p>
        </w:tc>
        <w:tc>
          <w:tcPr>
            <w:tcW w:w="3117" w:type="dxa"/>
          </w:tcPr>
          <w:p w14:paraId="68F92A69" w14:textId="77777777" w:rsidR="006429A8" w:rsidRPr="002D6292" w:rsidRDefault="001A06C1">
            <w:pPr>
              <w:pStyle w:val="P68B1DB1-Normal6"/>
              <w:jc w:val="both"/>
              <w:rPr>
                <w:lang w:val="sq-AL"/>
              </w:rPr>
            </w:pPr>
            <w:r w:rsidRPr="002D6292">
              <w:rPr>
                <w:lang w:val="sq-AL"/>
              </w:rPr>
              <w:t>Në dispozicion</w:t>
            </w:r>
          </w:p>
        </w:tc>
      </w:tr>
      <w:tr w:rsidR="006429A8" w:rsidRPr="002D6292" w14:paraId="20B3761A" w14:textId="77777777">
        <w:tc>
          <w:tcPr>
            <w:tcW w:w="3116" w:type="dxa"/>
          </w:tcPr>
          <w:p w14:paraId="6B1130CA" w14:textId="77777777" w:rsidR="006429A8" w:rsidRPr="002D6292" w:rsidRDefault="001A06C1">
            <w:pPr>
              <w:pStyle w:val="P68B1DB1-Normal20"/>
              <w:rPr>
                <w:highlight w:val="yellow"/>
                <w:lang w:val="sq-AL"/>
              </w:rPr>
            </w:pPr>
            <w:r w:rsidRPr="002D6292">
              <w:rPr>
                <w:lang w:val="sq-AL"/>
              </w:rPr>
              <w:t>Formulari: Njoftim për fillimin e trajnimit</w:t>
            </w:r>
          </w:p>
        </w:tc>
        <w:tc>
          <w:tcPr>
            <w:tcW w:w="3117" w:type="dxa"/>
          </w:tcPr>
          <w:p w14:paraId="0D89B12B" w14:textId="77777777" w:rsidR="006429A8" w:rsidRPr="002D6292" w:rsidRDefault="001A06C1">
            <w:pPr>
              <w:pStyle w:val="P68B1DB1-Normal20"/>
              <w:rPr>
                <w:lang w:val="sq-AL"/>
              </w:rPr>
            </w:pPr>
            <w:r w:rsidRPr="002D6292">
              <w:rPr>
                <w:lang w:val="sq-AL"/>
              </w:rPr>
              <w:t xml:space="preserve">I plotësuar nga ofruesi i shërbimeve dhe i dërguar në Institucionin Publik QAR </w:t>
            </w:r>
          </w:p>
        </w:tc>
        <w:tc>
          <w:tcPr>
            <w:tcW w:w="3117" w:type="dxa"/>
          </w:tcPr>
          <w:p w14:paraId="765E74CB" w14:textId="77777777" w:rsidR="006429A8" w:rsidRPr="002D6292" w:rsidRDefault="001A06C1">
            <w:pPr>
              <w:pStyle w:val="P68B1DB1-Normal20"/>
              <w:rPr>
                <w:lang w:val="sq-AL"/>
              </w:rPr>
            </w:pPr>
            <w:r w:rsidRPr="002D6292">
              <w:rPr>
                <w:lang w:val="sq-AL"/>
              </w:rPr>
              <w:t>Shtojca 2 e këtij Udhëzuesi</w:t>
            </w:r>
          </w:p>
        </w:tc>
      </w:tr>
      <w:tr w:rsidR="006429A8" w:rsidRPr="002D6292" w14:paraId="698DFB2F" w14:textId="77777777">
        <w:tc>
          <w:tcPr>
            <w:tcW w:w="3116" w:type="dxa"/>
          </w:tcPr>
          <w:p w14:paraId="1FC67BB8" w14:textId="77777777" w:rsidR="006429A8" w:rsidRPr="002D6292" w:rsidRDefault="001A06C1">
            <w:pPr>
              <w:pStyle w:val="P68B1DB1-Normal20"/>
              <w:rPr>
                <w:lang w:val="sq-AL"/>
              </w:rPr>
            </w:pPr>
            <w:r w:rsidRPr="002D6292">
              <w:rPr>
                <w:lang w:val="sq-AL"/>
              </w:rPr>
              <w:t xml:space="preserve">Formulari: Plani për realizimin e trajnimit </w:t>
            </w:r>
          </w:p>
        </w:tc>
        <w:tc>
          <w:tcPr>
            <w:tcW w:w="3117" w:type="dxa"/>
          </w:tcPr>
          <w:p w14:paraId="1C850522" w14:textId="77777777" w:rsidR="006429A8" w:rsidRPr="002D6292" w:rsidRDefault="001A06C1">
            <w:pPr>
              <w:pStyle w:val="P68B1DB1-Normal20"/>
              <w:rPr>
                <w:lang w:val="sq-AL"/>
              </w:rPr>
            </w:pPr>
            <w:r w:rsidRPr="002D6292">
              <w:rPr>
                <w:lang w:val="sq-AL"/>
              </w:rPr>
              <w:t>Prodhuar nga trajnerët për çdo trajnim</w:t>
            </w:r>
          </w:p>
        </w:tc>
        <w:tc>
          <w:tcPr>
            <w:tcW w:w="3117" w:type="dxa"/>
          </w:tcPr>
          <w:p w14:paraId="3622A12D" w14:textId="77777777" w:rsidR="006429A8" w:rsidRPr="002D6292" w:rsidRDefault="001A06C1">
            <w:pPr>
              <w:pStyle w:val="P68B1DB1-Normal20"/>
              <w:rPr>
                <w:lang w:val="sq-AL"/>
              </w:rPr>
            </w:pPr>
            <w:r w:rsidRPr="002D6292">
              <w:rPr>
                <w:lang w:val="sq-AL"/>
              </w:rPr>
              <w:t>Shtojca 3 e këtij Udhëzuesi</w:t>
            </w:r>
          </w:p>
        </w:tc>
      </w:tr>
      <w:tr w:rsidR="006429A8" w:rsidRPr="002D6292" w14:paraId="39D5FDD8" w14:textId="77777777">
        <w:tc>
          <w:tcPr>
            <w:tcW w:w="3116" w:type="dxa"/>
          </w:tcPr>
          <w:p w14:paraId="06EA30FD" w14:textId="77777777" w:rsidR="006429A8" w:rsidRPr="002D6292" w:rsidRDefault="001A06C1">
            <w:pPr>
              <w:pStyle w:val="P68B1DB1-Normal20"/>
              <w:rPr>
                <w:lang w:val="sq-AL"/>
              </w:rPr>
            </w:pPr>
            <w:r w:rsidRPr="002D6292">
              <w:rPr>
                <w:lang w:val="sq-AL"/>
              </w:rPr>
              <w:t>Modeli: Pyetësor për vetëvlerësim për ofruesit e shërbimeve</w:t>
            </w:r>
          </w:p>
        </w:tc>
        <w:tc>
          <w:tcPr>
            <w:tcW w:w="3117" w:type="dxa"/>
          </w:tcPr>
          <w:p w14:paraId="61661780" w14:textId="77777777" w:rsidR="006429A8" w:rsidRPr="002D6292" w:rsidRDefault="001A06C1">
            <w:pPr>
              <w:pStyle w:val="P68B1DB1-Normal20"/>
              <w:rPr>
                <w:lang w:val="sq-AL"/>
              </w:rPr>
            </w:pPr>
            <w:r w:rsidRPr="002D6292">
              <w:rPr>
                <w:lang w:val="sq-AL"/>
              </w:rPr>
              <w:t>I plotësuar nga ofruesi i shërbimeve për çdo trajnim të përfunduar</w:t>
            </w:r>
          </w:p>
        </w:tc>
        <w:tc>
          <w:tcPr>
            <w:tcW w:w="3117" w:type="dxa"/>
          </w:tcPr>
          <w:p w14:paraId="24A06F2E" w14:textId="77777777" w:rsidR="006429A8" w:rsidRPr="002D6292" w:rsidRDefault="001A06C1">
            <w:pPr>
              <w:pStyle w:val="P68B1DB1-Normal20"/>
              <w:rPr>
                <w:lang w:val="sq-AL"/>
              </w:rPr>
            </w:pPr>
            <w:r w:rsidRPr="002D6292">
              <w:rPr>
                <w:lang w:val="sq-AL"/>
              </w:rPr>
              <w:t>Shtojca 4 e këtij Udhëzuesi</w:t>
            </w:r>
          </w:p>
        </w:tc>
      </w:tr>
      <w:tr w:rsidR="006429A8" w:rsidRPr="002D6292" w14:paraId="5A0B1BC4" w14:textId="77777777">
        <w:tc>
          <w:tcPr>
            <w:tcW w:w="3116" w:type="dxa"/>
          </w:tcPr>
          <w:p w14:paraId="617821E8" w14:textId="77777777" w:rsidR="006429A8" w:rsidRPr="002D6292" w:rsidRDefault="001A06C1">
            <w:pPr>
              <w:pStyle w:val="P68B1DB1-Normal20"/>
              <w:rPr>
                <w:lang w:val="sq-AL"/>
              </w:rPr>
            </w:pPr>
            <w:r w:rsidRPr="002D6292">
              <w:rPr>
                <w:lang w:val="sq-AL"/>
              </w:rPr>
              <w:t>Modeli: Pyetësor për vetëvlerësim për stafin mësimor</w:t>
            </w:r>
          </w:p>
        </w:tc>
        <w:tc>
          <w:tcPr>
            <w:tcW w:w="3117" w:type="dxa"/>
          </w:tcPr>
          <w:p w14:paraId="58B9A456" w14:textId="77777777" w:rsidR="006429A8" w:rsidRPr="002D6292" w:rsidRDefault="001A06C1">
            <w:pPr>
              <w:pStyle w:val="P68B1DB1-Normal20"/>
              <w:rPr>
                <w:lang w:val="sq-AL"/>
              </w:rPr>
            </w:pPr>
            <w:r w:rsidRPr="002D6292">
              <w:rPr>
                <w:lang w:val="sq-AL"/>
              </w:rPr>
              <w:t>I plotësuar nga trajnerët për çdo trajnim të realizuar</w:t>
            </w:r>
          </w:p>
        </w:tc>
        <w:tc>
          <w:tcPr>
            <w:tcW w:w="3117" w:type="dxa"/>
          </w:tcPr>
          <w:p w14:paraId="64E25606" w14:textId="77777777" w:rsidR="006429A8" w:rsidRPr="002D6292" w:rsidRDefault="001A06C1">
            <w:pPr>
              <w:pStyle w:val="P68B1DB1-Normal20"/>
              <w:rPr>
                <w:lang w:val="sq-AL"/>
              </w:rPr>
            </w:pPr>
            <w:r w:rsidRPr="002D6292">
              <w:rPr>
                <w:lang w:val="sq-AL"/>
              </w:rPr>
              <w:t>Shtojca 5 e këtij Udhëzuesi</w:t>
            </w:r>
          </w:p>
        </w:tc>
      </w:tr>
      <w:tr w:rsidR="006429A8" w:rsidRPr="002D6292" w14:paraId="12157104" w14:textId="77777777">
        <w:tc>
          <w:tcPr>
            <w:tcW w:w="3116" w:type="dxa"/>
          </w:tcPr>
          <w:p w14:paraId="77350425" w14:textId="77777777" w:rsidR="006429A8" w:rsidRPr="002D6292" w:rsidRDefault="001A06C1">
            <w:pPr>
              <w:pStyle w:val="P68B1DB1-Normal20"/>
              <w:rPr>
                <w:lang w:val="sq-AL"/>
              </w:rPr>
            </w:pPr>
            <w:r w:rsidRPr="002D6292">
              <w:rPr>
                <w:lang w:val="sq-AL"/>
              </w:rPr>
              <w:t>Formulari: Pyetësor për pjesëmarrësit</w:t>
            </w:r>
          </w:p>
        </w:tc>
        <w:tc>
          <w:tcPr>
            <w:tcW w:w="3117" w:type="dxa"/>
          </w:tcPr>
          <w:p w14:paraId="47ECE665" w14:textId="77777777" w:rsidR="006429A8" w:rsidRPr="002D6292" w:rsidRDefault="001A06C1">
            <w:pPr>
              <w:pStyle w:val="P68B1DB1-Normal20"/>
              <w:rPr>
                <w:lang w:val="sq-AL"/>
              </w:rPr>
            </w:pPr>
            <w:r w:rsidRPr="002D6292">
              <w:rPr>
                <w:lang w:val="sq-AL"/>
              </w:rPr>
              <w:t>I plotësuar nga pjesëmarrësit për çdo trajnim të përfunduar</w:t>
            </w:r>
          </w:p>
        </w:tc>
        <w:tc>
          <w:tcPr>
            <w:tcW w:w="3117" w:type="dxa"/>
          </w:tcPr>
          <w:p w14:paraId="664F7A58" w14:textId="77777777" w:rsidR="006429A8" w:rsidRPr="002D6292" w:rsidRDefault="001A06C1">
            <w:pPr>
              <w:pStyle w:val="P68B1DB1-Normal20"/>
              <w:rPr>
                <w:lang w:val="sq-AL"/>
              </w:rPr>
            </w:pPr>
            <w:r w:rsidRPr="002D6292">
              <w:rPr>
                <w:lang w:val="sq-AL"/>
              </w:rPr>
              <w:t>Shtojca 6 e këtij Udhëzuesi</w:t>
            </w:r>
          </w:p>
        </w:tc>
      </w:tr>
      <w:tr w:rsidR="006429A8" w:rsidRPr="002D6292" w14:paraId="18E2A11F" w14:textId="77777777">
        <w:tc>
          <w:tcPr>
            <w:tcW w:w="3116" w:type="dxa"/>
          </w:tcPr>
          <w:p w14:paraId="5B9D6145" w14:textId="77777777" w:rsidR="006429A8" w:rsidRPr="002D6292" w:rsidRDefault="001A06C1">
            <w:pPr>
              <w:pStyle w:val="P68B1DB1-Normal20"/>
              <w:rPr>
                <w:lang w:val="sq-AL"/>
              </w:rPr>
            </w:pPr>
            <w:r w:rsidRPr="002D6292">
              <w:rPr>
                <w:lang w:val="sq-AL"/>
              </w:rPr>
              <w:t>Formular: Lista e kontrollit për vetëvlerësimin e brendshëm të përmbushjes së indikatorëve të cilësisë</w:t>
            </w:r>
          </w:p>
        </w:tc>
        <w:tc>
          <w:tcPr>
            <w:tcW w:w="3117" w:type="dxa"/>
          </w:tcPr>
          <w:p w14:paraId="3FA98476" w14:textId="77777777" w:rsidR="006429A8" w:rsidRPr="002D6292" w:rsidRDefault="001A06C1">
            <w:pPr>
              <w:pStyle w:val="P68B1DB1-Normal20"/>
              <w:rPr>
                <w:lang w:val="sq-AL"/>
              </w:rPr>
            </w:pPr>
            <w:r w:rsidRPr="002D6292">
              <w:rPr>
                <w:lang w:val="sq-AL"/>
              </w:rPr>
              <w:t>I plotësuar nga ofruesi i shërbimeve gjatë kryerjes së vetëvlerësimit të brendshëm pas çdo trajnimi të realizuar</w:t>
            </w:r>
          </w:p>
        </w:tc>
        <w:tc>
          <w:tcPr>
            <w:tcW w:w="3117" w:type="dxa"/>
          </w:tcPr>
          <w:p w14:paraId="654B6806" w14:textId="77777777" w:rsidR="006429A8" w:rsidRPr="002D6292" w:rsidRDefault="001A06C1">
            <w:pPr>
              <w:pStyle w:val="P68B1DB1-Normal20"/>
              <w:rPr>
                <w:lang w:val="sq-AL"/>
              </w:rPr>
            </w:pPr>
            <w:r w:rsidRPr="002D6292">
              <w:rPr>
                <w:lang w:val="sq-AL"/>
              </w:rPr>
              <w:t>Shtojca 7 e këtij Udhëzuesi</w:t>
            </w:r>
          </w:p>
        </w:tc>
      </w:tr>
    </w:tbl>
    <w:p w14:paraId="494BEE2A" w14:textId="77777777" w:rsidR="006429A8" w:rsidRPr="002D6292" w:rsidRDefault="006429A8">
      <w:pPr>
        <w:spacing w:after="0"/>
        <w:jc w:val="both"/>
        <w:rPr>
          <w:color w:val="44546A" w:themeColor="text2"/>
          <w:sz w:val="24"/>
          <w:lang w:val="sq-AL"/>
        </w:rPr>
      </w:pPr>
    </w:p>
    <w:p w14:paraId="00FC9B2D" w14:textId="77777777" w:rsidR="006429A8" w:rsidRPr="002D6292" w:rsidRDefault="006429A8">
      <w:pPr>
        <w:spacing w:after="0"/>
        <w:jc w:val="both"/>
        <w:rPr>
          <w:color w:val="44546A" w:themeColor="text2"/>
          <w:sz w:val="28"/>
          <w:lang w:val="sq-AL"/>
        </w:rPr>
      </w:pPr>
    </w:p>
    <w:p w14:paraId="75D9BF9F" w14:textId="77777777" w:rsidR="006429A8" w:rsidRPr="002D6292" w:rsidRDefault="006429A8">
      <w:pPr>
        <w:spacing w:after="0"/>
        <w:jc w:val="both"/>
        <w:rPr>
          <w:b/>
          <w:color w:val="006666"/>
          <w:sz w:val="28"/>
          <w:lang w:val="sq-AL"/>
        </w:rPr>
      </w:pPr>
    </w:p>
    <w:p w14:paraId="3D993265" w14:textId="77777777" w:rsidR="006429A8" w:rsidRPr="002D6292" w:rsidRDefault="006429A8">
      <w:pPr>
        <w:jc w:val="both"/>
        <w:rPr>
          <w:b/>
          <w:color w:val="C00000"/>
          <w:sz w:val="32"/>
          <w:lang w:val="sq-AL"/>
        </w:rPr>
      </w:pPr>
    </w:p>
    <w:p w14:paraId="392F26D5" w14:textId="77777777" w:rsidR="006429A8" w:rsidRPr="002D6292" w:rsidRDefault="006429A8">
      <w:pPr>
        <w:jc w:val="both"/>
        <w:rPr>
          <w:b/>
          <w:color w:val="C00000"/>
          <w:sz w:val="32"/>
          <w:lang w:val="sq-AL"/>
        </w:rPr>
      </w:pPr>
    </w:p>
    <w:p w14:paraId="60F1808F" w14:textId="77777777" w:rsidR="006429A8" w:rsidRPr="002D6292" w:rsidRDefault="006429A8">
      <w:pPr>
        <w:jc w:val="both"/>
        <w:rPr>
          <w:b/>
          <w:color w:val="C00000"/>
          <w:sz w:val="32"/>
          <w:lang w:val="sq-AL"/>
        </w:rPr>
      </w:pPr>
    </w:p>
    <w:p w14:paraId="2BDDDD38" w14:textId="77777777" w:rsidR="006429A8" w:rsidRPr="002D6292" w:rsidRDefault="001A06C1">
      <w:pPr>
        <w:pStyle w:val="P68B1DB1-Normal4"/>
        <w:jc w:val="both"/>
        <w:rPr>
          <w:lang w:val="sq-AL"/>
        </w:rPr>
      </w:pPr>
      <w:r w:rsidRPr="002D6292">
        <w:rPr>
          <w:lang w:val="sq-AL"/>
        </w:rPr>
        <w:t xml:space="preserve">5. Shtojca </w:t>
      </w:r>
    </w:p>
    <w:p w14:paraId="797C7D10" w14:textId="77777777" w:rsidR="006429A8" w:rsidRPr="002D6292" w:rsidRDefault="001A06C1">
      <w:pPr>
        <w:pStyle w:val="P68B1DB1-Normal4"/>
        <w:rPr>
          <w:color w:val="006666"/>
          <w:sz w:val="28"/>
          <w:lang w:val="sq-AL"/>
        </w:rPr>
      </w:pPr>
      <w:r w:rsidRPr="002D6292">
        <w:rPr>
          <w:lang w:val="sq-AL"/>
        </w:rPr>
        <w:t>Shtojca 1: Treguesit e sigurimit të cilësisë në arsimin joformal të të rriturve</w:t>
      </w:r>
    </w:p>
    <w:tbl>
      <w:tblPr>
        <w:tblStyle w:val="TableGrid"/>
        <w:tblW w:w="0" w:type="auto"/>
        <w:tblLook w:val="04A0" w:firstRow="1" w:lastRow="0" w:firstColumn="1" w:lastColumn="0" w:noHBand="0" w:noVBand="1"/>
      </w:tblPr>
      <w:tblGrid>
        <w:gridCol w:w="3124"/>
        <w:gridCol w:w="7"/>
        <w:gridCol w:w="3530"/>
        <w:gridCol w:w="2689"/>
      </w:tblGrid>
      <w:tr w:rsidR="006429A8" w:rsidRPr="002D6292" w14:paraId="48578C9D" w14:textId="77777777">
        <w:tc>
          <w:tcPr>
            <w:tcW w:w="9350" w:type="dxa"/>
            <w:gridSpan w:val="4"/>
            <w:tcBorders>
              <w:bottom w:val="dotted" w:sz="4" w:space="0" w:color="auto"/>
            </w:tcBorders>
          </w:tcPr>
          <w:p w14:paraId="37D6D935" w14:textId="77777777" w:rsidR="006429A8" w:rsidRPr="002D6292" w:rsidRDefault="001A06C1">
            <w:pPr>
              <w:pStyle w:val="P68B1DB1-Normal15"/>
              <w:rPr>
                <w:lang w:val="sq-AL"/>
              </w:rPr>
            </w:pPr>
            <w:r w:rsidRPr="002D6292">
              <w:rPr>
                <w:lang w:val="sq-AL"/>
              </w:rPr>
              <w:t>Fusha 1: Burimet</w:t>
            </w:r>
          </w:p>
        </w:tc>
      </w:tr>
      <w:tr w:rsidR="006429A8" w:rsidRPr="002D6292" w14:paraId="04ECEE5B" w14:textId="77777777">
        <w:tc>
          <w:tcPr>
            <w:tcW w:w="3131" w:type="dxa"/>
            <w:gridSpan w:val="2"/>
            <w:tcBorders>
              <w:top w:val="single" w:sz="2" w:space="0" w:color="auto"/>
              <w:bottom w:val="dotted" w:sz="4" w:space="0" w:color="auto"/>
              <w:right w:val="single" w:sz="2" w:space="0" w:color="auto"/>
            </w:tcBorders>
          </w:tcPr>
          <w:p w14:paraId="61BA2C03" w14:textId="77777777" w:rsidR="006429A8" w:rsidRPr="002D6292" w:rsidRDefault="001A06C1">
            <w:pPr>
              <w:pStyle w:val="P68B1DB1-Normal15"/>
              <w:rPr>
                <w:lang w:val="sq-AL"/>
              </w:rPr>
            </w:pPr>
            <w:r w:rsidRPr="002D6292">
              <w:rPr>
                <w:lang w:val="sq-AL"/>
              </w:rPr>
              <w:t>Nënfusha</w:t>
            </w:r>
          </w:p>
        </w:tc>
        <w:tc>
          <w:tcPr>
            <w:tcW w:w="3530" w:type="dxa"/>
            <w:tcBorders>
              <w:top w:val="single" w:sz="2" w:space="0" w:color="auto"/>
              <w:left w:val="single" w:sz="2" w:space="0" w:color="auto"/>
              <w:bottom w:val="dotted" w:sz="4" w:space="0" w:color="auto"/>
              <w:right w:val="single" w:sz="2" w:space="0" w:color="auto"/>
            </w:tcBorders>
          </w:tcPr>
          <w:p w14:paraId="3E376C25" w14:textId="77777777" w:rsidR="006429A8" w:rsidRPr="002D6292" w:rsidRDefault="001A06C1">
            <w:pPr>
              <w:pStyle w:val="P68B1DB1-Normal15"/>
              <w:rPr>
                <w:lang w:val="sq-AL"/>
              </w:rPr>
            </w:pPr>
            <w:r w:rsidRPr="002D6292">
              <w:rPr>
                <w:lang w:val="sq-AL"/>
              </w:rPr>
              <w:t>Indikatori</w:t>
            </w:r>
          </w:p>
        </w:tc>
        <w:tc>
          <w:tcPr>
            <w:tcW w:w="2689" w:type="dxa"/>
            <w:tcBorders>
              <w:top w:val="single" w:sz="2" w:space="0" w:color="auto"/>
              <w:left w:val="single" w:sz="2" w:space="0" w:color="auto"/>
              <w:bottom w:val="dotted" w:sz="4" w:space="0" w:color="auto"/>
            </w:tcBorders>
          </w:tcPr>
          <w:p w14:paraId="6F3CA759" w14:textId="77777777" w:rsidR="006429A8" w:rsidRPr="002D6292" w:rsidRDefault="001A06C1">
            <w:pPr>
              <w:pStyle w:val="P68B1DB1-Normal15"/>
              <w:rPr>
                <w:lang w:val="sq-AL"/>
              </w:rPr>
            </w:pPr>
            <w:r w:rsidRPr="002D6292">
              <w:rPr>
                <w:lang w:val="sq-AL"/>
              </w:rPr>
              <w:t xml:space="preserve">Burimi i provave </w:t>
            </w:r>
          </w:p>
        </w:tc>
      </w:tr>
      <w:tr w:rsidR="006429A8" w:rsidRPr="002D6292" w14:paraId="05C268A3" w14:textId="77777777">
        <w:tc>
          <w:tcPr>
            <w:tcW w:w="3124" w:type="dxa"/>
          </w:tcPr>
          <w:p w14:paraId="1080D7A0" w14:textId="77777777" w:rsidR="006429A8" w:rsidRPr="002D6292" w:rsidRDefault="001A06C1">
            <w:pPr>
              <w:pStyle w:val="P68B1DB1-Normal16"/>
              <w:rPr>
                <w:lang w:val="sq-AL"/>
              </w:rPr>
            </w:pPr>
            <w:r w:rsidRPr="002D6292">
              <w:rPr>
                <w:lang w:val="sq-AL"/>
              </w:rPr>
              <w:t>1.1. Burimet njerëzore</w:t>
            </w:r>
          </w:p>
        </w:tc>
        <w:tc>
          <w:tcPr>
            <w:tcW w:w="3537" w:type="dxa"/>
            <w:gridSpan w:val="2"/>
          </w:tcPr>
          <w:p w14:paraId="39DCE24D" w14:textId="77777777" w:rsidR="006429A8" w:rsidRPr="002D6292" w:rsidRDefault="001A06C1">
            <w:pPr>
              <w:pStyle w:val="P68B1DB1-ListParagraph17"/>
              <w:numPr>
                <w:ilvl w:val="0"/>
                <w:numId w:val="6"/>
              </w:numPr>
              <w:rPr>
                <w:lang w:val="sq-AL"/>
              </w:rPr>
            </w:pPr>
            <w:r w:rsidRPr="002D6292">
              <w:rPr>
                <w:lang w:val="sq-AL"/>
              </w:rPr>
              <w:t>Lloji dhe përshtatshmëria e stafit mësimor (mësimdhënës, profesorë, instruktorë për mësim praktik dhe bashkëpunëtorë)</w:t>
            </w:r>
          </w:p>
          <w:p w14:paraId="69E28142" w14:textId="77777777" w:rsidR="006429A8" w:rsidRPr="002D6292" w:rsidRDefault="001A06C1">
            <w:pPr>
              <w:pStyle w:val="P68B1DB1-ListParagraph17"/>
              <w:numPr>
                <w:ilvl w:val="0"/>
                <w:numId w:val="6"/>
              </w:numPr>
              <w:rPr>
                <w:lang w:val="sq-AL"/>
              </w:rPr>
            </w:pPr>
            <w:r w:rsidRPr="002D6292">
              <w:rPr>
                <w:lang w:val="sq-AL"/>
              </w:rPr>
              <w:t>Trajnim andragogjik</w:t>
            </w:r>
          </w:p>
        </w:tc>
        <w:tc>
          <w:tcPr>
            <w:tcW w:w="2689" w:type="dxa"/>
          </w:tcPr>
          <w:p w14:paraId="3185A049" w14:textId="77777777" w:rsidR="006429A8" w:rsidRPr="002D6292" w:rsidRDefault="001A06C1">
            <w:pPr>
              <w:pStyle w:val="P68B1DB1-Normal16"/>
              <w:rPr>
                <w:lang w:val="sq-AL"/>
              </w:rPr>
            </w:pPr>
            <w:r w:rsidRPr="002D6292">
              <w:rPr>
                <w:lang w:val="sq-AL"/>
              </w:rPr>
              <w:t>- Kontrata me stafin mësimor</w:t>
            </w:r>
          </w:p>
          <w:p w14:paraId="6E62EC28" w14:textId="77777777" w:rsidR="006429A8" w:rsidRPr="002D6292" w:rsidRDefault="001A06C1">
            <w:pPr>
              <w:pStyle w:val="P68B1DB1-Normal16"/>
              <w:rPr>
                <w:lang w:val="sq-AL"/>
              </w:rPr>
            </w:pPr>
            <w:r w:rsidRPr="002D6292">
              <w:rPr>
                <w:lang w:val="sq-AL"/>
              </w:rPr>
              <w:t>- CV e stafit mësimor</w:t>
            </w:r>
          </w:p>
          <w:p w14:paraId="640A99FD" w14:textId="77777777" w:rsidR="006429A8" w:rsidRPr="002D6292" w:rsidRDefault="001A06C1">
            <w:pPr>
              <w:pStyle w:val="P68B1DB1-Normal16"/>
              <w:rPr>
                <w:lang w:val="sq-AL"/>
              </w:rPr>
            </w:pPr>
            <w:r w:rsidRPr="002D6292">
              <w:rPr>
                <w:lang w:val="sq-AL"/>
              </w:rPr>
              <w:t>- Çertifikatat dhe diplomat e personelit mësimor</w:t>
            </w:r>
          </w:p>
        </w:tc>
      </w:tr>
      <w:tr w:rsidR="006429A8" w:rsidRPr="002D6292" w14:paraId="7AE65DAC" w14:textId="77777777">
        <w:tc>
          <w:tcPr>
            <w:tcW w:w="3124" w:type="dxa"/>
            <w:tcBorders>
              <w:bottom w:val="single" w:sz="2" w:space="0" w:color="auto"/>
            </w:tcBorders>
          </w:tcPr>
          <w:p w14:paraId="0E34F402" w14:textId="77777777" w:rsidR="006429A8" w:rsidRPr="002D6292" w:rsidRDefault="001A06C1">
            <w:pPr>
              <w:pStyle w:val="P68B1DB1-Normal16"/>
              <w:rPr>
                <w:lang w:val="sq-AL"/>
              </w:rPr>
            </w:pPr>
            <w:r w:rsidRPr="002D6292">
              <w:rPr>
                <w:lang w:val="sq-AL"/>
              </w:rPr>
              <w:t>1.2. Pajisjet</w:t>
            </w:r>
          </w:p>
        </w:tc>
        <w:tc>
          <w:tcPr>
            <w:tcW w:w="3537" w:type="dxa"/>
            <w:gridSpan w:val="2"/>
            <w:tcBorders>
              <w:bottom w:val="single" w:sz="2" w:space="0" w:color="auto"/>
            </w:tcBorders>
          </w:tcPr>
          <w:p w14:paraId="2081AC72" w14:textId="77777777" w:rsidR="006429A8" w:rsidRPr="002D6292" w:rsidRDefault="001A06C1">
            <w:pPr>
              <w:pStyle w:val="P68B1DB1-ListParagraph17"/>
              <w:numPr>
                <w:ilvl w:val="0"/>
                <w:numId w:val="7"/>
              </w:numPr>
              <w:rPr>
                <w:lang w:val="sq-AL"/>
              </w:rPr>
            </w:pPr>
            <w:r w:rsidRPr="002D6292">
              <w:rPr>
                <w:lang w:val="sq-AL"/>
              </w:rPr>
              <w:t>Pajisjet e disponueshme janë në përputhje me pajisjet e përcaktuara në programin e veçantë</w:t>
            </w:r>
          </w:p>
        </w:tc>
        <w:tc>
          <w:tcPr>
            <w:tcW w:w="2689" w:type="dxa"/>
            <w:tcBorders>
              <w:bottom w:val="single" w:sz="2" w:space="0" w:color="auto"/>
            </w:tcBorders>
          </w:tcPr>
          <w:p w14:paraId="29C16257" w14:textId="77777777" w:rsidR="006429A8" w:rsidRPr="002D6292" w:rsidRDefault="001A06C1">
            <w:pPr>
              <w:pStyle w:val="P68B1DB1-Normal16"/>
              <w:rPr>
                <w:lang w:val="sq-AL"/>
              </w:rPr>
            </w:pPr>
            <w:r w:rsidRPr="002D6292">
              <w:rPr>
                <w:lang w:val="sq-AL"/>
              </w:rPr>
              <w:t>- Modeli i programit të veçantë</w:t>
            </w:r>
          </w:p>
        </w:tc>
      </w:tr>
      <w:tr w:rsidR="006429A8" w:rsidRPr="002D6292" w14:paraId="2CD8D3E4" w14:textId="77777777">
        <w:tc>
          <w:tcPr>
            <w:tcW w:w="9350" w:type="dxa"/>
            <w:gridSpan w:val="4"/>
            <w:tcBorders>
              <w:top w:val="single" w:sz="2" w:space="0" w:color="auto"/>
            </w:tcBorders>
          </w:tcPr>
          <w:p w14:paraId="72A486EB" w14:textId="77777777" w:rsidR="006429A8" w:rsidRPr="002D6292" w:rsidRDefault="001A06C1">
            <w:pPr>
              <w:pStyle w:val="P68B1DB1-Normal15"/>
              <w:rPr>
                <w:lang w:val="sq-AL"/>
              </w:rPr>
            </w:pPr>
            <w:r w:rsidRPr="002D6292">
              <w:rPr>
                <w:lang w:val="sq-AL"/>
              </w:rPr>
              <w:t xml:space="preserve">Fusha 2: Zbatimi i programit </w:t>
            </w:r>
          </w:p>
        </w:tc>
      </w:tr>
      <w:tr w:rsidR="006429A8" w:rsidRPr="002D6292" w14:paraId="2CABA5D5" w14:textId="77777777">
        <w:tc>
          <w:tcPr>
            <w:tcW w:w="3131" w:type="dxa"/>
            <w:gridSpan w:val="2"/>
            <w:tcBorders>
              <w:top w:val="single" w:sz="2" w:space="0" w:color="auto"/>
              <w:bottom w:val="dotted" w:sz="4" w:space="0" w:color="auto"/>
              <w:right w:val="single" w:sz="2" w:space="0" w:color="auto"/>
            </w:tcBorders>
          </w:tcPr>
          <w:p w14:paraId="1545A8AC" w14:textId="77777777" w:rsidR="006429A8" w:rsidRPr="002D6292" w:rsidRDefault="001A06C1">
            <w:pPr>
              <w:pStyle w:val="P68B1DB1-Normal15"/>
              <w:rPr>
                <w:lang w:val="sq-AL"/>
              </w:rPr>
            </w:pPr>
            <w:r w:rsidRPr="002D6292">
              <w:rPr>
                <w:lang w:val="sq-AL"/>
              </w:rPr>
              <w:t>Nënfusha</w:t>
            </w:r>
          </w:p>
        </w:tc>
        <w:tc>
          <w:tcPr>
            <w:tcW w:w="3530" w:type="dxa"/>
            <w:tcBorders>
              <w:top w:val="single" w:sz="2" w:space="0" w:color="auto"/>
              <w:left w:val="single" w:sz="2" w:space="0" w:color="auto"/>
              <w:bottom w:val="dotted" w:sz="4" w:space="0" w:color="auto"/>
              <w:right w:val="single" w:sz="2" w:space="0" w:color="auto"/>
            </w:tcBorders>
          </w:tcPr>
          <w:p w14:paraId="2C6495F8" w14:textId="77777777" w:rsidR="006429A8" w:rsidRPr="002D6292" w:rsidRDefault="001A06C1">
            <w:pPr>
              <w:pStyle w:val="P68B1DB1-Normal15"/>
              <w:rPr>
                <w:lang w:val="sq-AL"/>
              </w:rPr>
            </w:pPr>
            <w:r w:rsidRPr="002D6292">
              <w:rPr>
                <w:lang w:val="sq-AL"/>
              </w:rPr>
              <w:t>Indikatori</w:t>
            </w:r>
          </w:p>
        </w:tc>
        <w:tc>
          <w:tcPr>
            <w:tcW w:w="2689" w:type="dxa"/>
            <w:tcBorders>
              <w:top w:val="single" w:sz="2" w:space="0" w:color="auto"/>
              <w:left w:val="single" w:sz="2" w:space="0" w:color="auto"/>
              <w:bottom w:val="dotted" w:sz="4" w:space="0" w:color="auto"/>
            </w:tcBorders>
          </w:tcPr>
          <w:p w14:paraId="29DA0983" w14:textId="77777777" w:rsidR="006429A8" w:rsidRPr="002D6292" w:rsidRDefault="001A06C1">
            <w:pPr>
              <w:pStyle w:val="P68B1DB1-Normal15"/>
              <w:rPr>
                <w:lang w:val="sq-AL"/>
              </w:rPr>
            </w:pPr>
            <w:r w:rsidRPr="002D6292">
              <w:rPr>
                <w:lang w:val="sq-AL"/>
              </w:rPr>
              <w:t xml:space="preserve">Burimi i provave </w:t>
            </w:r>
          </w:p>
        </w:tc>
      </w:tr>
      <w:tr w:rsidR="006429A8" w:rsidRPr="002D6292" w14:paraId="011D192A" w14:textId="77777777">
        <w:tc>
          <w:tcPr>
            <w:tcW w:w="3124" w:type="dxa"/>
          </w:tcPr>
          <w:p w14:paraId="50059B8B" w14:textId="77777777" w:rsidR="006429A8" w:rsidRPr="002D6292" w:rsidRDefault="001A06C1">
            <w:pPr>
              <w:pStyle w:val="P68B1DB1-Normal16"/>
              <w:rPr>
                <w:lang w:val="sq-AL"/>
              </w:rPr>
            </w:pPr>
            <w:r w:rsidRPr="002D6292">
              <w:rPr>
                <w:lang w:val="sq-AL"/>
              </w:rPr>
              <w:t>2.1. Vendi i realizimit të programit</w:t>
            </w:r>
          </w:p>
        </w:tc>
        <w:tc>
          <w:tcPr>
            <w:tcW w:w="3537" w:type="dxa"/>
            <w:gridSpan w:val="2"/>
          </w:tcPr>
          <w:p w14:paraId="022D020F" w14:textId="77777777" w:rsidR="006429A8" w:rsidRPr="002D6292" w:rsidRDefault="001A06C1">
            <w:pPr>
              <w:pStyle w:val="P68B1DB1-ListParagraph17"/>
              <w:numPr>
                <w:ilvl w:val="0"/>
                <w:numId w:val="3"/>
              </w:numPr>
              <w:rPr>
                <w:lang w:val="sq-AL"/>
              </w:rPr>
            </w:pPr>
            <w:r w:rsidRPr="002D6292">
              <w:rPr>
                <w:lang w:val="sq-AL"/>
              </w:rPr>
              <w:t>Vendi i realizimit të trajnimit përputhet me atë të përcaktuar në programin model dhe në akreditim</w:t>
            </w:r>
          </w:p>
        </w:tc>
        <w:tc>
          <w:tcPr>
            <w:tcW w:w="2689" w:type="dxa"/>
          </w:tcPr>
          <w:p w14:paraId="13B4B5C5" w14:textId="77777777" w:rsidR="006429A8" w:rsidRPr="002D6292" w:rsidRDefault="001A06C1">
            <w:pPr>
              <w:pStyle w:val="P68B1DB1-Normal16"/>
              <w:rPr>
                <w:lang w:val="sq-AL"/>
              </w:rPr>
            </w:pPr>
            <w:r w:rsidRPr="002D6292">
              <w:rPr>
                <w:lang w:val="sq-AL"/>
              </w:rPr>
              <w:t>- Modeli i programit të veçantë</w:t>
            </w:r>
          </w:p>
          <w:p w14:paraId="16AE0284" w14:textId="77777777" w:rsidR="006429A8" w:rsidRPr="002D6292" w:rsidRDefault="001A06C1">
            <w:pPr>
              <w:pStyle w:val="P68B1DB1-Normal16"/>
              <w:rPr>
                <w:lang w:val="sq-AL"/>
              </w:rPr>
            </w:pPr>
            <w:r w:rsidRPr="002D6292">
              <w:rPr>
                <w:lang w:val="sq-AL"/>
              </w:rPr>
              <w:t>-Marrëveshje</w:t>
            </w:r>
          </w:p>
          <w:p w14:paraId="2CA3320F" w14:textId="77777777" w:rsidR="006429A8" w:rsidRPr="002D6292" w:rsidRDefault="006429A8">
            <w:pPr>
              <w:rPr>
                <w:rFonts w:cstheme="minorHAnsi"/>
                <w:color w:val="44546A" w:themeColor="text2"/>
                <w:sz w:val="18"/>
                <w:lang w:val="sq-AL"/>
              </w:rPr>
            </w:pPr>
          </w:p>
          <w:p w14:paraId="0BC43475" w14:textId="77777777" w:rsidR="006429A8" w:rsidRPr="002D6292" w:rsidRDefault="006429A8">
            <w:pPr>
              <w:rPr>
                <w:rFonts w:cstheme="minorHAnsi"/>
                <w:color w:val="44546A" w:themeColor="text2"/>
                <w:sz w:val="18"/>
                <w:lang w:val="sq-AL"/>
              </w:rPr>
            </w:pPr>
          </w:p>
        </w:tc>
      </w:tr>
      <w:tr w:rsidR="006429A8" w:rsidRPr="002D6292" w14:paraId="4B49B8B9" w14:textId="77777777">
        <w:trPr>
          <w:trHeight w:val="1737"/>
        </w:trPr>
        <w:tc>
          <w:tcPr>
            <w:tcW w:w="3124" w:type="dxa"/>
          </w:tcPr>
          <w:p w14:paraId="545B1DA0" w14:textId="77777777" w:rsidR="006429A8" w:rsidRPr="002D6292" w:rsidRDefault="001A06C1">
            <w:pPr>
              <w:pStyle w:val="P68B1DB1-Normal16"/>
              <w:rPr>
                <w:lang w:val="sq-AL"/>
              </w:rPr>
            </w:pPr>
            <w:r w:rsidRPr="002D6292">
              <w:rPr>
                <w:lang w:val="sq-AL"/>
              </w:rPr>
              <w:t>2.2.Mënyra e zbatimit</w:t>
            </w:r>
          </w:p>
        </w:tc>
        <w:tc>
          <w:tcPr>
            <w:tcW w:w="3537" w:type="dxa"/>
            <w:gridSpan w:val="2"/>
          </w:tcPr>
          <w:p w14:paraId="468C53E6" w14:textId="77777777" w:rsidR="006429A8" w:rsidRPr="002D6292" w:rsidRDefault="001A06C1">
            <w:pPr>
              <w:pStyle w:val="P68B1DB1-ListParagraph17"/>
              <w:numPr>
                <w:ilvl w:val="0"/>
                <w:numId w:val="3"/>
              </w:numPr>
              <w:rPr>
                <w:lang w:val="sq-AL"/>
              </w:rPr>
            </w:pPr>
            <w:r w:rsidRPr="002D6292">
              <w:rPr>
                <w:lang w:val="sq-AL"/>
              </w:rPr>
              <w:t>Struktura e programit</w:t>
            </w:r>
          </w:p>
          <w:p w14:paraId="107B7C85" w14:textId="77777777" w:rsidR="006429A8" w:rsidRPr="002D6292" w:rsidRDefault="001A06C1">
            <w:pPr>
              <w:pStyle w:val="P68B1DB1-ListParagraph17"/>
              <w:numPr>
                <w:ilvl w:val="0"/>
                <w:numId w:val="3"/>
              </w:numPr>
              <w:rPr>
                <w:lang w:val="sq-AL"/>
              </w:rPr>
            </w:pPr>
            <w:r w:rsidRPr="002D6292">
              <w:rPr>
                <w:lang w:val="sq-AL"/>
              </w:rPr>
              <w:t>Përshtatja e metodave me programin e verifikuar</w:t>
            </w:r>
          </w:p>
          <w:p w14:paraId="6C64A53F" w14:textId="77777777" w:rsidR="006429A8" w:rsidRPr="002D6292" w:rsidRDefault="001A06C1">
            <w:pPr>
              <w:pStyle w:val="P68B1DB1-ListParagraph17"/>
              <w:numPr>
                <w:ilvl w:val="0"/>
                <w:numId w:val="3"/>
              </w:numPr>
              <w:rPr>
                <w:lang w:val="sq-AL"/>
              </w:rPr>
            </w:pPr>
            <w:r w:rsidRPr="002D6292">
              <w:rPr>
                <w:lang w:val="sq-AL"/>
              </w:rPr>
              <w:t>Përshtatja e formave të zbatimit të mësimdhënies me programin e verifikuar</w:t>
            </w:r>
          </w:p>
        </w:tc>
        <w:tc>
          <w:tcPr>
            <w:tcW w:w="2689" w:type="dxa"/>
          </w:tcPr>
          <w:p w14:paraId="6C246529" w14:textId="77777777" w:rsidR="006429A8" w:rsidRPr="002D6292" w:rsidRDefault="001A06C1">
            <w:pPr>
              <w:pStyle w:val="P68B1DB1-Normal16"/>
              <w:rPr>
                <w:lang w:val="sq-AL"/>
              </w:rPr>
            </w:pPr>
            <w:r w:rsidRPr="002D6292">
              <w:rPr>
                <w:lang w:val="sq-AL"/>
              </w:rPr>
              <w:t>- Modeli i programit të veçantë</w:t>
            </w:r>
          </w:p>
        </w:tc>
      </w:tr>
      <w:tr w:rsidR="006429A8" w:rsidRPr="002D6292" w14:paraId="5162AFAA" w14:textId="77777777">
        <w:tc>
          <w:tcPr>
            <w:tcW w:w="3124" w:type="dxa"/>
          </w:tcPr>
          <w:p w14:paraId="66408186" w14:textId="77777777" w:rsidR="006429A8" w:rsidRPr="002D6292" w:rsidRDefault="001A06C1">
            <w:pPr>
              <w:pStyle w:val="P68B1DB1-Normal16"/>
              <w:rPr>
                <w:lang w:val="sq-AL"/>
              </w:rPr>
            </w:pPr>
            <w:r w:rsidRPr="002D6292">
              <w:rPr>
                <w:lang w:val="sq-AL"/>
              </w:rPr>
              <w:t>2.3. Koha e zbatimit</w:t>
            </w:r>
          </w:p>
        </w:tc>
        <w:tc>
          <w:tcPr>
            <w:tcW w:w="3537" w:type="dxa"/>
            <w:gridSpan w:val="2"/>
          </w:tcPr>
          <w:p w14:paraId="53B5D63C" w14:textId="77777777" w:rsidR="006429A8" w:rsidRPr="002D6292" w:rsidRDefault="001A06C1">
            <w:pPr>
              <w:pStyle w:val="P68B1DB1-ListParagraph17"/>
              <w:numPr>
                <w:ilvl w:val="0"/>
                <w:numId w:val="4"/>
              </w:numPr>
              <w:rPr>
                <w:lang w:val="sq-AL"/>
              </w:rPr>
            </w:pPr>
            <w:r w:rsidRPr="002D6292">
              <w:rPr>
                <w:lang w:val="sq-AL"/>
              </w:rPr>
              <w:t>Kohëzgjatja e programit sipas verifikimit (teori, praktikë, vlerësim)</w:t>
            </w:r>
          </w:p>
        </w:tc>
        <w:tc>
          <w:tcPr>
            <w:tcW w:w="2689" w:type="dxa"/>
          </w:tcPr>
          <w:p w14:paraId="01E88C80" w14:textId="77777777" w:rsidR="006429A8" w:rsidRPr="002D6292" w:rsidRDefault="001A06C1">
            <w:pPr>
              <w:pStyle w:val="P68B1DB1-Normal16"/>
              <w:rPr>
                <w:lang w:val="sq-AL"/>
              </w:rPr>
            </w:pPr>
            <w:r w:rsidRPr="002D6292">
              <w:rPr>
                <w:lang w:val="sq-AL"/>
              </w:rPr>
              <w:t>- Modeli i programit të veçantë</w:t>
            </w:r>
          </w:p>
        </w:tc>
      </w:tr>
      <w:tr w:rsidR="006429A8" w:rsidRPr="002D6292" w14:paraId="621E7E4F" w14:textId="77777777">
        <w:trPr>
          <w:trHeight w:val="724"/>
        </w:trPr>
        <w:tc>
          <w:tcPr>
            <w:tcW w:w="3124" w:type="dxa"/>
          </w:tcPr>
          <w:p w14:paraId="51F9EA32" w14:textId="77777777" w:rsidR="006429A8" w:rsidRPr="002D6292" w:rsidRDefault="001A06C1">
            <w:pPr>
              <w:pStyle w:val="P68B1DB1-Normal16"/>
              <w:rPr>
                <w:lang w:val="sq-AL"/>
              </w:rPr>
            </w:pPr>
            <w:r w:rsidRPr="002D6292">
              <w:rPr>
                <w:lang w:val="sq-AL"/>
              </w:rPr>
              <w:t>2.4. Verifikimi i rezultateve të arritura</w:t>
            </w:r>
          </w:p>
        </w:tc>
        <w:tc>
          <w:tcPr>
            <w:tcW w:w="3537" w:type="dxa"/>
            <w:gridSpan w:val="2"/>
          </w:tcPr>
          <w:p w14:paraId="7B9A5E0C" w14:textId="77777777" w:rsidR="006429A8" w:rsidRPr="002D6292" w:rsidRDefault="001A06C1">
            <w:pPr>
              <w:pStyle w:val="P68B1DB1-ListParagraph17"/>
              <w:numPr>
                <w:ilvl w:val="0"/>
                <w:numId w:val="4"/>
              </w:numPr>
              <w:rPr>
                <w:lang w:val="sq-AL"/>
              </w:rPr>
            </w:pPr>
            <w:r w:rsidRPr="002D6292">
              <w:rPr>
                <w:lang w:val="sq-AL"/>
              </w:rPr>
              <w:t>Realizimi i provimeve (provimi periodik, përfundimtar,  metoda dhe kriteri)</w:t>
            </w:r>
          </w:p>
          <w:p w14:paraId="6C16E30D" w14:textId="77777777" w:rsidR="006429A8" w:rsidRPr="002D6292" w:rsidRDefault="006429A8">
            <w:pPr>
              <w:rPr>
                <w:rFonts w:cstheme="minorHAnsi"/>
                <w:color w:val="44546A" w:themeColor="text2"/>
                <w:sz w:val="18"/>
                <w:lang w:val="sq-AL"/>
              </w:rPr>
            </w:pPr>
          </w:p>
        </w:tc>
        <w:tc>
          <w:tcPr>
            <w:tcW w:w="2689" w:type="dxa"/>
          </w:tcPr>
          <w:p w14:paraId="45114AC1" w14:textId="77777777" w:rsidR="006429A8" w:rsidRPr="002D6292" w:rsidRDefault="001A06C1">
            <w:pPr>
              <w:pStyle w:val="P68B1DB1-Normal16"/>
              <w:rPr>
                <w:lang w:val="sq-AL"/>
              </w:rPr>
            </w:pPr>
            <w:r w:rsidRPr="002D6292">
              <w:rPr>
                <w:lang w:val="sq-AL"/>
              </w:rPr>
              <w:t>- Dosja e pjesëmarrësit</w:t>
            </w:r>
          </w:p>
          <w:p w14:paraId="436DB0A5" w14:textId="77777777" w:rsidR="006429A8" w:rsidRPr="002D6292" w:rsidRDefault="006429A8">
            <w:pPr>
              <w:rPr>
                <w:rFonts w:cstheme="minorHAnsi"/>
                <w:color w:val="44546A" w:themeColor="text2"/>
                <w:sz w:val="18"/>
                <w:lang w:val="sq-AL"/>
              </w:rPr>
            </w:pPr>
          </w:p>
        </w:tc>
      </w:tr>
      <w:tr w:rsidR="006429A8" w:rsidRPr="002D6292" w14:paraId="5129C0FD" w14:textId="77777777">
        <w:tc>
          <w:tcPr>
            <w:tcW w:w="3124" w:type="dxa"/>
          </w:tcPr>
          <w:p w14:paraId="46E08AC5" w14:textId="77777777" w:rsidR="006429A8" w:rsidRPr="002D6292" w:rsidRDefault="001A06C1">
            <w:pPr>
              <w:pStyle w:val="P68B1DB1-Normal16"/>
              <w:rPr>
                <w:lang w:val="sq-AL"/>
              </w:rPr>
            </w:pPr>
            <w:r w:rsidRPr="002D6292">
              <w:rPr>
                <w:lang w:val="sq-AL"/>
              </w:rPr>
              <w:t>2.5. Aktiviteti i trajnerit</w:t>
            </w:r>
          </w:p>
        </w:tc>
        <w:tc>
          <w:tcPr>
            <w:tcW w:w="3537" w:type="dxa"/>
            <w:gridSpan w:val="2"/>
          </w:tcPr>
          <w:p w14:paraId="2F387AE3" w14:textId="77777777" w:rsidR="006429A8" w:rsidRPr="002D6292" w:rsidRDefault="001A06C1">
            <w:pPr>
              <w:pStyle w:val="P68B1DB1-ListParagraph17"/>
              <w:numPr>
                <w:ilvl w:val="0"/>
                <w:numId w:val="4"/>
              </w:numPr>
              <w:rPr>
                <w:lang w:val="sq-AL"/>
              </w:rPr>
            </w:pPr>
            <w:r w:rsidRPr="002D6292">
              <w:rPr>
                <w:lang w:val="sq-AL"/>
              </w:rPr>
              <w:t>Dosja e trajnerit (plani i punës, testet, numri i klasave)</w:t>
            </w:r>
          </w:p>
          <w:p w14:paraId="24CF2FB5" w14:textId="77777777" w:rsidR="006429A8" w:rsidRPr="002D6292" w:rsidRDefault="001A06C1">
            <w:pPr>
              <w:pStyle w:val="P68B1DB1-ListParagraph17"/>
              <w:numPr>
                <w:ilvl w:val="0"/>
                <w:numId w:val="4"/>
              </w:numPr>
              <w:rPr>
                <w:lang w:val="sq-AL"/>
              </w:rPr>
            </w:pPr>
            <w:r w:rsidRPr="002D6292">
              <w:rPr>
                <w:lang w:val="sq-AL"/>
              </w:rPr>
              <w:t xml:space="preserve">Trajnimi i përfunduar për trajner të të rriturve </w:t>
            </w:r>
          </w:p>
        </w:tc>
        <w:tc>
          <w:tcPr>
            <w:tcW w:w="2689" w:type="dxa"/>
          </w:tcPr>
          <w:p w14:paraId="3B65F30B" w14:textId="77777777" w:rsidR="006429A8" w:rsidRPr="002D6292" w:rsidRDefault="001A06C1">
            <w:pPr>
              <w:pStyle w:val="P68B1DB1-Normal16"/>
              <w:rPr>
                <w:lang w:val="sq-AL"/>
              </w:rPr>
            </w:pPr>
            <w:r w:rsidRPr="002D6292">
              <w:rPr>
                <w:lang w:val="sq-AL"/>
              </w:rPr>
              <w:t>- Dosja e trajnerit</w:t>
            </w:r>
          </w:p>
        </w:tc>
      </w:tr>
      <w:tr w:rsidR="006429A8" w:rsidRPr="002D6292" w14:paraId="475F01E3" w14:textId="77777777">
        <w:tc>
          <w:tcPr>
            <w:tcW w:w="3124" w:type="dxa"/>
          </w:tcPr>
          <w:p w14:paraId="49DD9B80" w14:textId="77777777" w:rsidR="006429A8" w:rsidRPr="002D6292" w:rsidRDefault="001A06C1">
            <w:pPr>
              <w:pStyle w:val="P68B1DB1-Normal16"/>
              <w:rPr>
                <w:lang w:val="sq-AL"/>
              </w:rPr>
            </w:pPr>
            <w:r w:rsidRPr="002D6292">
              <w:rPr>
                <w:lang w:val="sq-AL"/>
              </w:rPr>
              <w:t xml:space="preserve">2.6. Vlerësimi </w:t>
            </w:r>
          </w:p>
        </w:tc>
        <w:tc>
          <w:tcPr>
            <w:tcW w:w="3537" w:type="dxa"/>
            <w:gridSpan w:val="2"/>
          </w:tcPr>
          <w:p w14:paraId="55A3656D" w14:textId="77777777" w:rsidR="006429A8" w:rsidRPr="002D6292" w:rsidRDefault="001A06C1">
            <w:pPr>
              <w:pStyle w:val="P68B1DB1-ListParagraph17"/>
              <w:numPr>
                <w:ilvl w:val="0"/>
                <w:numId w:val="4"/>
              </w:numPr>
              <w:rPr>
                <w:lang w:val="sq-AL"/>
              </w:rPr>
            </w:pPr>
            <w:r w:rsidRPr="002D6292">
              <w:rPr>
                <w:lang w:val="sq-AL"/>
              </w:rPr>
              <w:t>Përshkrimi i qëllimeve dhe rezultateve të arritura</w:t>
            </w:r>
          </w:p>
          <w:p w14:paraId="7876DDF6" w14:textId="77777777" w:rsidR="006429A8" w:rsidRPr="002D6292" w:rsidRDefault="001A06C1">
            <w:pPr>
              <w:pStyle w:val="P68B1DB1-ListParagraph17"/>
              <w:numPr>
                <w:ilvl w:val="0"/>
                <w:numId w:val="4"/>
              </w:numPr>
              <w:rPr>
                <w:lang w:val="sq-AL"/>
              </w:rPr>
            </w:pPr>
            <w:r w:rsidRPr="002D6292">
              <w:rPr>
                <w:lang w:val="sq-AL"/>
              </w:rPr>
              <w:t>Rezultati i performancës së programit (përfshirë reagimet e pjesëmarrësve)</w:t>
            </w:r>
          </w:p>
          <w:p w14:paraId="032E1EA2" w14:textId="77777777" w:rsidR="006429A8" w:rsidRPr="002D6292" w:rsidRDefault="001A06C1">
            <w:pPr>
              <w:pStyle w:val="P68B1DB1-ListParagraph17"/>
              <w:numPr>
                <w:ilvl w:val="0"/>
                <w:numId w:val="4"/>
              </w:numPr>
              <w:rPr>
                <w:lang w:val="sq-AL"/>
              </w:rPr>
            </w:pPr>
            <w:r w:rsidRPr="002D6292">
              <w:rPr>
                <w:lang w:val="sq-AL"/>
              </w:rPr>
              <w:t>Kujdesi për dinamikën e grupit dhe aktivizimin e pjesëmarrësve</w:t>
            </w:r>
          </w:p>
        </w:tc>
        <w:tc>
          <w:tcPr>
            <w:tcW w:w="2689" w:type="dxa"/>
          </w:tcPr>
          <w:p w14:paraId="1B59CE7F" w14:textId="77777777" w:rsidR="006429A8" w:rsidRPr="002D6292" w:rsidRDefault="001A06C1">
            <w:pPr>
              <w:pStyle w:val="P68B1DB1-Normal16"/>
              <w:rPr>
                <w:lang w:val="sq-AL"/>
              </w:rPr>
            </w:pPr>
            <w:r w:rsidRPr="002D6292">
              <w:rPr>
                <w:lang w:val="sq-AL"/>
              </w:rPr>
              <w:t>- Dosja e pjesëmarrësit</w:t>
            </w:r>
          </w:p>
          <w:p w14:paraId="5F53A6F8" w14:textId="77777777" w:rsidR="006429A8" w:rsidRPr="002D6292" w:rsidRDefault="001A06C1">
            <w:pPr>
              <w:pStyle w:val="P68B1DB1-Normal16"/>
              <w:rPr>
                <w:lang w:val="sq-AL"/>
              </w:rPr>
            </w:pPr>
            <w:r w:rsidRPr="002D6292">
              <w:rPr>
                <w:lang w:val="sq-AL"/>
              </w:rPr>
              <w:t>- Modeli i programit të veçantë</w:t>
            </w:r>
          </w:p>
          <w:p w14:paraId="273957DB" w14:textId="77777777" w:rsidR="006429A8" w:rsidRPr="002D6292" w:rsidRDefault="001A06C1">
            <w:pPr>
              <w:pStyle w:val="P68B1DB1-Normal16"/>
              <w:rPr>
                <w:lang w:val="sq-AL"/>
              </w:rPr>
            </w:pPr>
            <w:r w:rsidRPr="002D6292">
              <w:rPr>
                <w:lang w:val="sq-AL"/>
              </w:rPr>
              <w:t>- Pyetësorë për vlerësim të plotësuar nga pjesëmarrësit</w:t>
            </w:r>
          </w:p>
          <w:p w14:paraId="5DEC2547" w14:textId="77777777" w:rsidR="006429A8" w:rsidRPr="002D6292" w:rsidRDefault="006429A8">
            <w:pPr>
              <w:rPr>
                <w:rFonts w:cstheme="minorHAnsi"/>
                <w:color w:val="44546A" w:themeColor="text2"/>
                <w:sz w:val="18"/>
                <w:lang w:val="sq-AL"/>
              </w:rPr>
            </w:pPr>
          </w:p>
        </w:tc>
      </w:tr>
      <w:tr w:rsidR="006429A8" w:rsidRPr="002D6292" w14:paraId="5F19D1F8" w14:textId="77777777">
        <w:tc>
          <w:tcPr>
            <w:tcW w:w="9350" w:type="dxa"/>
            <w:gridSpan w:val="4"/>
          </w:tcPr>
          <w:p w14:paraId="22D84D4A" w14:textId="77777777" w:rsidR="006429A8" w:rsidRPr="002D6292" w:rsidRDefault="001A06C1">
            <w:pPr>
              <w:pStyle w:val="P68B1DB1-Normal15"/>
              <w:rPr>
                <w:lang w:val="sq-AL"/>
              </w:rPr>
            </w:pPr>
            <w:r w:rsidRPr="002D6292">
              <w:rPr>
                <w:lang w:val="sq-AL"/>
              </w:rPr>
              <w:lastRenderedPageBreak/>
              <w:t>Fusha 3: Orientimi drejt tregut</w:t>
            </w:r>
          </w:p>
        </w:tc>
      </w:tr>
      <w:tr w:rsidR="006429A8" w:rsidRPr="002D6292" w14:paraId="67FADDC2" w14:textId="77777777">
        <w:tc>
          <w:tcPr>
            <w:tcW w:w="3131" w:type="dxa"/>
            <w:gridSpan w:val="2"/>
            <w:tcBorders>
              <w:top w:val="single" w:sz="2" w:space="0" w:color="auto"/>
              <w:bottom w:val="dotted" w:sz="4" w:space="0" w:color="auto"/>
              <w:right w:val="single" w:sz="2" w:space="0" w:color="auto"/>
            </w:tcBorders>
          </w:tcPr>
          <w:p w14:paraId="7C98F8DF" w14:textId="77777777" w:rsidR="006429A8" w:rsidRPr="002D6292" w:rsidRDefault="001A06C1">
            <w:pPr>
              <w:pStyle w:val="P68B1DB1-Normal15"/>
              <w:rPr>
                <w:lang w:val="sq-AL"/>
              </w:rPr>
            </w:pPr>
            <w:r w:rsidRPr="002D6292">
              <w:rPr>
                <w:lang w:val="sq-AL"/>
              </w:rPr>
              <w:t>Nënfusha</w:t>
            </w:r>
          </w:p>
        </w:tc>
        <w:tc>
          <w:tcPr>
            <w:tcW w:w="3530" w:type="dxa"/>
            <w:tcBorders>
              <w:top w:val="single" w:sz="2" w:space="0" w:color="auto"/>
              <w:left w:val="single" w:sz="2" w:space="0" w:color="auto"/>
              <w:bottom w:val="dotted" w:sz="4" w:space="0" w:color="auto"/>
              <w:right w:val="single" w:sz="2" w:space="0" w:color="auto"/>
            </w:tcBorders>
          </w:tcPr>
          <w:p w14:paraId="139084CA" w14:textId="77777777" w:rsidR="006429A8" w:rsidRPr="002D6292" w:rsidRDefault="001A06C1">
            <w:pPr>
              <w:pStyle w:val="P68B1DB1-Normal15"/>
              <w:rPr>
                <w:lang w:val="sq-AL"/>
              </w:rPr>
            </w:pPr>
            <w:r w:rsidRPr="002D6292">
              <w:rPr>
                <w:lang w:val="sq-AL"/>
              </w:rPr>
              <w:t>Indikatori</w:t>
            </w:r>
          </w:p>
        </w:tc>
        <w:tc>
          <w:tcPr>
            <w:tcW w:w="2689" w:type="dxa"/>
            <w:tcBorders>
              <w:top w:val="single" w:sz="2" w:space="0" w:color="auto"/>
              <w:left w:val="single" w:sz="2" w:space="0" w:color="auto"/>
              <w:bottom w:val="dotted" w:sz="4" w:space="0" w:color="auto"/>
            </w:tcBorders>
          </w:tcPr>
          <w:p w14:paraId="2A4303F0" w14:textId="77777777" w:rsidR="006429A8" w:rsidRPr="002D6292" w:rsidRDefault="001A06C1">
            <w:pPr>
              <w:pStyle w:val="P68B1DB1-Normal15"/>
              <w:rPr>
                <w:lang w:val="sq-AL"/>
              </w:rPr>
            </w:pPr>
            <w:r w:rsidRPr="002D6292">
              <w:rPr>
                <w:lang w:val="sq-AL"/>
              </w:rPr>
              <w:t xml:space="preserve">Burimi i provave </w:t>
            </w:r>
          </w:p>
        </w:tc>
      </w:tr>
      <w:tr w:rsidR="006429A8" w:rsidRPr="002D6292" w14:paraId="4590F87D" w14:textId="77777777">
        <w:tc>
          <w:tcPr>
            <w:tcW w:w="3124" w:type="dxa"/>
          </w:tcPr>
          <w:p w14:paraId="1E1A57EF" w14:textId="77777777" w:rsidR="006429A8" w:rsidRPr="002D6292" w:rsidRDefault="001A06C1">
            <w:pPr>
              <w:pStyle w:val="P68B1DB1-Normal16"/>
              <w:rPr>
                <w:lang w:val="sq-AL"/>
              </w:rPr>
            </w:pPr>
            <w:r w:rsidRPr="002D6292">
              <w:rPr>
                <w:lang w:val="sq-AL"/>
              </w:rPr>
              <w:t xml:space="preserve">3.1. Shërbime trajnimi dhe realizimi i tyre </w:t>
            </w:r>
          </w:p>
        </w:tc>
        <w:tc>
          <w:tcPr>
            <w:tcW w:w="3537" w:type="dxa"/>
            <w:gridSpan w:val="2"/>
          </w:tcPr>
          <w:p w14:paraId="73AC3A59" w14:textId="77777777" w:rsidR="006429A8" w:rsidRPr="002D6292" w:rsidRDefault="001A06C1">
            <w:pPr>
              <w:pStyle w:val="P68B1DB1-ListParagraph17"/>
              <w:numPr>
                <w:ilvl w:val="0"/>
                <w:numId w:val="5"/>
              </w:numPr>
              <w:rPr>
                <w:lang w:val="sq-AL"/>
              </w:rPr>
            </w:pPr>
            <w:r w:rsidRPr="002D6292">
              <w:rPr>
                <w:lang w:val="sq-AL"/>
              </w:rPr>
              <w:t>Numri i personave të përfshirë në trajnim</w:t>
            </w:r>
          </w:p>
          <w:p w14:paraId="31474FF6" w14:textId="77777777" w:rsidR="006429A8" w:rsidRPr="002D6292" w:rsidRDefault="001A06C1">
            <w:pPr>
              <w:pStyle w:val="P68B1DB1-ListParagraph17"/>
              <w:numPr>
                <w:ilvl w:val="0"/>
                <w:numId w:val="5"/>
              </w:numPr>
              <w:rPr>
                <w:lang w:val="sq-AL"/>
              </w:rPr>
            </w:pPr>
            <w:r w:rsidRPr="002D6292">
              <w:rPr>
                <w:lang w:val="sq-AL"/>
              </w:rPr>
              <w:t>Numri i trajnimeve të realizuara sipas programit të verifikuar</w:t>
            </w:r>
          </w:p>
          <w:p w14:paraId="17D34BF0" w14:textId="77777777" w:rsidR="006429A8" w:rsidRPr="002D6292" w:rsidRDefault="001A06C1">
            <w:pPr>
              <w:pStyle w:val="P68B1DB1-ListParagraph17"/>
              <w:numPr>
                <w:ilvl w:val="0"/>
                <w:numId w:val="5"/>
              </w:numPr>
              <w:rPr>
                <w:lang w:val="sq-AL"/>
              </w:rPr>
            </w:pPr>
            <w:r w:rsidRPr="002D6292">
              <w:rPr>
                <w:lang w:val="sq-AL"/>
              </w:rPr>
              <w:t>Mënyra e financimit dhe mbështetjes për trajnimet</w:t>
            </w:r>
          </w:p>
          <w:p w14:paraId="2014F92D" w14:textId="77777777" w:rsidR="006429A8" w:rsidRPr="002D6292" w:rsidRDefault="001A06C1">
            <w:pPr>
              <w:pStyle w:val="P68B1DB1-ListParagraph17"/>
              <w:numPr>
                <w:ilvl w:val="0"/>
                <w:numId w:val="5"/>
              </w:numPr>
              <w:rPr>
                <w:lang w:val="sq-AL"/>
              </w:rPr>
            </w:pPr>
            <w:r w:rsidRPr="002D6292">
              <w:rPr>
                <w:lang w:val="sq-AL"/>
              </w:rPr>
              <w:t>Promovimi</w:t>
            </w:r>
          </w:p>
          <w:p w14:paraId="5FA7F5A8" w14:textId="77777777" w:rsidR="006429A8" w:rsidRPr="002D6292" w:rsidRDefault="001A06C1">
            <w:pPr>
              <w:pStyle w:val="P68B1DB1-ListParagraph17"/>
              <w:numPr>
                <w:ilvl w:val="0"/>
                <w:numId w:val="5"/>
              </w:numPr>
              <w:rPr>
                <w:lang w:val="sq-AL"/>
              </w:rPr>
            </w:pPr>
            <w:r w:rsidRPr="002D6292">
              <w:rPr>
                <w:lang w:val="sq-AL"/>
              </w:rPr>
              <w:t>Rrjetëzimi me ofruesit e tjerë të shërbimeve</w:t>
            </w:r>
          </w:p>
          <w:p w14:paraId="498824B8" w14:textId="77777777" w:rsidR="006429A8" w:rsidRPr="002D6292" w:rsidRDefault="001A06C1">
            <w:pPr>
              <w:pStyle w:val="P68B1DB1-ListParagraph17"/>
              <w:numPr>
                <w:ilvl w:val="0"/>
                <w:numId w:val="5"/>
              </w:numPr>
              <w:rPr>
                <w:lang w:val="sq-AL"/>
              </w:rPr>
            </w:pPr>
            <w:r w:rsidRPr="002D6292">
              <w:rPr>
                <w:lang w:val="sq-AL"/>
              </w:rPr>
              <w:t>Ndjekja e pjesëmarrësve pas përfundimit të trajnimit (- Ku janë punësuar?, - A janë punësuar në një vend pune për të cilin kërkohen aftësitë e fituara gjatë trajnimit të ndjekur?, - Anketë e punëdhënësve nëse pjesëmarrësit i posedojnë aftësitë e kërkuara nga vendi i punës?)</w:t>
            </w:r>
          </w:p>
          <w:p w14:paraId="06F575E6" w14:textId="77777777" w:rsidR="006429A8" w:rsidRPr="002D6292" w:rsidRDefault="001A06C1">
            <w:pPr>
              <w:pStyle w:val="P68B1DB1-ListParagraph17"/>
              <w:numPr>
                <w:ilvl w:val="0"/>
                <w:numId w:val="5"/>
              </w:numPr>
              <w:rPr>
                <w:lang w:val="sq-AL"/>
              </w:rPr>
            </w:pPr>
            <w:r w:rsidRPr="002D6292">
              <w:rPr>
                <w:lang w:val="sq-AL"/>
              </w:rPr>
              <w:t>Shkalla e punësueshmërisë pas përfundimit të trajnimit</w:t>
            </w:r>
          </w:p>
        </w:tc>
        <w:tc>
          <w:tcPr>
            <w:tcW w:w="2689" w:type="dxa"/>
          </w:tcPr>
          <w:p w14:paraId="11B89DDF" w14:textId="77777777" w:rsidR="006429A8" w:rsidRPr="002D6292" w:rsidRDefault="001A06C1">
            <w:pPr>
              <w:pStyle w:val="P68B1DB1-Normal16"/>
              <w:rPr>
                <w:lang w:val="sq-AL"/>
              </w:rPr>
            </w:pPr>
            <w:r w:rsidRPr="002D6292">
              <w:rPr>
                <w:lang w:val="sq-AL"/>
              </w:rPr>
              <w:t>- Libri kryesor i pjesëmarrësve</w:t>
            </w:r>
          </w:p>
          <w:p w14:paraId="728D3905" w14:textId="77777777" w:rsidR="006429A8" w:rsidRPr="002D6292" w:rsidRDefault="001A06C1">
            <w:pPr>
              <w:pStyle w:val="P68B1DB1-Normal16"/>
              <w:rPr>
                <w:lang w:val="sq-AL"/>
              </w:rPr>
            </w:pPr>
            <w:r w:rsidRPr="002D6292">
              <w:rPr>
                <w:lang w:val="sq-AL"/>
              </w:rPr>
              <w:t>- Raport për trajnimet e realizuara</w:t>
            </w:r>
          </w:p>
          <w:p w14:paraId="2ED159D2" w14:textId="77777777" w:rsidR="006429A8" w:rsidRPr="002D6292" w:rsidRDefault="001A06C1">
            <w:pPr>
              <w:pStyle w:val="P68B1DB1-Normal16"/>
              <w:rPr>
                <w:lang w:val="sq-AL"/>
              </w:rPr>
            </w:pPr>
            <w:r w:rsidRPr="002D6292">
              <w:rPr>
                <w:lang w:val="sq-AL"/>
              </w:rPr>
              <w:t>- Kontratat e lidhura</w:t>
            </w:r>
          </w:p>
          <w:p w14:paraId="306FA16F" w14:textId="77777777" w:rsidR="006429A8" w:rsidRPr="002D6292" w:rsidRDefault="001A06C1">
            <w:pPr>
              <w:pStyle w:val="P68B1DB1-Normal16"/>
              <w:rPr>
                <w:lang w:val="sq-AL"/>
              </w:rPr>
            </w:pPr>
            <w:r w:rsidRPr="002D6292">
              <w:rPr>
                <w:lang w:val="sq-AL"/>
              </w:rPr>
              <w:t>- Sistemi i monitorimit të kandidatëve pas trajnimit (raportet për nr. Ose përqindja e personave të punësuar deri në 6 muaj dhe një vit pas trajnimit)</w:t>
            </w:r>
          </w:p>
        </w:tc>
      </w:tr>
      <w:tr w:rsidR="006429A8" w:rsidRPr="002D6292" w14:paraId="547877D5" w14:textId="77777777">
        <w:tc>
          <w:tcPr>
            <w:tcW w:w="9350" w:type="dxa"/>
            <w:gridSpan w:val="4"/>
          </w:tcPr>
          <w:p w14:paraId="6599B317" w14:textId="77777777" w:rsidR="006429A8" w:rsidRPr="002D6292" w:rsidRDefault="001A06C1">
            <w:pPr>
              <w:pStyle w:val="P68B1DB1-Normal15"/>
              <w:rPr>
                <w:lang w:val="sq-AL"/>
              </w:rPr>
            </w:pPr>
            <w:r w:rsidRPr="002D6292">
              <w:rPr>
                <w:lang w:val="sq-AL"/>
              </w:rPr>
              <w:t>Fusha 4: Evidenca dhe dokumentacioni pedagogjik</w:t>
            </w:r>
          </w:p>
        </w:tc>
      </w:tr>
      <w:tr w:rsidR="006429A8" w:rsidRPr="002D6292" w14:paraId="5884BBF5" w14:textId="77777777">
        <w:tc>
          <w:tcPr>
            <w:tcW w:w="3131" w:type="dxa"/>
            <w:gridSpan w:val="2"/>
            <w:tcBorders>
              <w:top w:val="single" w:sz="2" w:space="0" w:color="auto"/>
              <w:bottom w:val="dotted" w:sz="4" w:space="0" w:color="auto"/>
              <w:right w:val="single" w:sz="2" w:space="0" w:color="auto"/>
            </w:tcBorders>
          </w:tcPr>
          <w:p w14:paraId="2C9A1799" w14:textId="77777777" w:rsidR="006429A8" w:rsidRPr="002D6292" w:rsidRDefault="001A06C1">
            <w:pPr>
              <w:pStyle w:val="P68B1DB1-Normal15"/>
              <w:rPr>
                <w:lang w:val="sq-AL"/>
              </w:rPr>
            </w:pPr>
            <w:r w:rsidRPr="002D6292">
              <w:rPr>
                <w:lang w:val="sq-AL"/>
              </w:rPr>
              <w:t>Nënfusha</w:t>
            </w:r>
          </w:p>
        </w:tc>
        <w:tc>
          <w:tcPr>
            <w:tcW w:w="3530" w:type="dxa"/>
            <w:tcBorders>
              <w:top w:val="single" w:sz="2" w:space="0" w:color="auto"/>
              <w:left w:val="single" w:sz="2" w:space="0" w:color="auto"/>
              <w:bottom w:val="dotted" w:sz="4" w:space="0" w:color="auto"/>
              <w:right w:val="single" w:sz="2" w:space="0" w:color="auto"/>
            </w:tcBorders>
          </w:tcPr>
          <w:p w14:paraId="2E880DAB" w14:textId="77777777" w:rsidR="006429A8" w:rsidRPr="002D6292" w:rsidRDefault="001A06C1">
            <w:pPr>
              <w:pStyle w:val="P68B1DB1-Normal15"/>
              <w:rPr>
                <w:lang w:val="sq-AL"/>
              </w:rPr>
            </w:pPr>
            <w:r w:rsidRPr="002D6292">
              <w:rPr>
                <w:lang w:val="sq-AL"/>
              </w:rPr>
              <w:t>Indikatori</w:t>
            </w:r>
          </w:p>
        </w:tc>
        <w:tc>
          <w:tcPr>
            <w:tcW w:w="2689" w:type="dxa"/>
            <w:tcBorders>
              <w:top w:val="single" w:sz="2" w:space="0" w:color="auto"/>
              <w:left w:val="single" w:sz="2" w:space="0" w:color="auto"/>
              <w:bottom w:val="dotted" w:sz="4" w:space="0" w:color="auto"/>
            </w:tcBorders>
          </w:tcPr>
          <w:p w14:paraId="34811EBB" w14:textId="77777777" w:rsidR="006429A8" w:rsidRPr="002D6292" w:rsidRDefault="001A06C1">
            <w:pPr>
              <w:pStyle w:val="P68B1DB1-Normal15"/>
              <w:rPr>
                <w:lang w:val="sq-AL"/>
              </w:rPr>
            </w:pPr>
            <w:r w:rsidRPr="002D6292">
              <w:rPr>
                <w:lang w:val="sq-AL"/>
              </w:rPr>
              <w:t xml:space="preserve">Burimi i provave </w:t>
            </w:r>
          </w:p>
        </w:tc>
      </w:tr>
      <w:tr w:rsidR="006429A8" w:rsidRPr="002D6292" w14:paraId="445384C1" w14:textId="77777777">
        <w:tc>
          <w:tcPr>
            <w:tcW w:w="3124" w:type="dxa"/>
          </w:tcPr>
          <w:p w14:paraId="772B7F8A" w14:textId="77777777" w:rsidR="006429A8" w:rsidRPr="002D6292" w:rsidRDefault="001A06C1">
            <w:pPr>
              <w:pStyle w:val="P68B1DB1-Normal16"/>
              <w:rPr>
                <w:lang w:val="sq-AL"/>
              </w:rPr>
            </w:pPr>
            <w:r w:rsidRPr="002D6292">
              <w:rPr>
                <w:lang w:val="sq-AL"/>
              </w:rPr>
              <w:t>4.1. Dokumentacioni dhe evidenca pedagogjike që mbahet</w:t>
            </w:r>
          </w:p>
        </w:tc>
        <w:tc>
          <w:tcPr>
            <w:tcW w:w="3537" w:type="dxa"/>
            <w:gridSpan w:val="2"/>
          </w:tcPr>
          <w:p w14:paraId="5AC8D3A8" w14:textId="77777777" w:rsidR="006429A8" w:rsidRPr="002D6292" w:rsidRDefault="001A06C1">
            <w:pPr>
              <w:pStyle w:val="P68B1DB1-ListParagraph17"/>
              <w:numPr>
                <w:ilvl w:val="0"/>
                <w:numId w:val="7"/>
              </w:numPr>
              <w:rPr>
                <w:lang w:val="sq-AL"/>
              </w:rPr>
            </w:pPr>
            <w:r w:rsidRPr="002D6292">
              <w:rPr>
                <w:lang w:val="sq-AL"/>
              </w:rPr>
              <w:t>Libri kryesor i pjesëmarrësve në programet e arsimit për të rritur (AR)</w:t>
            </w:r>
          </w:p>
          <w:p w14:paraId="656CBE0E" w14:textId="77777777" w:rsidR="006429A8" w:rsidRPr="002D6292" w:rsidRDefault="001A06C1">
            <w:pPr>
              <w:pStyle w:val="P68B1DB1-ListParagraph17"/>
              <w:numPr>
                <w:ilvl w:val="0"/>
                <w:numId w:val="7"/>
              </w:numPr>
              <w:rPr>
                <w:lang w:val="sq-AL"/>
              </w:rPr>
            </w:pPr>
            <w:r w:rsidRPr="002D6292">
              <w:rPr>
                <w:lang w:val="sq-AL"/>
              </w:rPr>
              <w:t xml:space="preserve"> Dosja e pjesëmarrësit</w:t>
            </w:r>
          </w:p>
          <w:p w14:paraId="17C3F9C0" w14:textId="77777777" w:rsidR="006429A8" w:rsidRPr="002D6292" w:rsidRDefault="001A06C1">
            <w:pPr>
              <w:pStyle w:val="P68B1DB1-ListParagraph17"/>
              <w:numPr>
                <w:ilvl w:val="0"/>
                <w:numId w:val="7"/>
              </w:numPr>
              <w:rPr>
                <w:lang w:val="sq-AL"/>
              </w:rPr>
            </w:pPr>
            <w:r w:rsidRPr="002D6292">
              <w:rPr>
                <w:lang w:val="sq-AL"/>
              </w:rPr>
              <w:t>Marrëveshje për pjesëmarrje</w:t>
            </w:r>
          </w:p>
        </w:tc>
        <w:tc>
          <w:tcPr>
            <w:tcW w:w="2689" w:type="dxa"/>
          </w:tcPr>
          <w:p w14:paraId="54510C59" w14:textId="77777777" w:rsidR="006429A8" w:rsidRPr="002D6292" w:rsidRDefault="001A06C1">
            <w:pPr>
              <w:pStyle w:val="P68B1DB1-Normal16"/>
              <w:rPr>
                <w:lang w:val="sq-AL"/>
              </w:rPr>
            </w:pPr>
            <w:r w:rsidRPr="002D6292">
              <w:rPr>
                <w:lang w:val="sq-AL"/>
              </w:rPr>
              <w:t>- Rregullat përkatëse</w:t>
            </w:r>
          </w:p>
        </w:tc>
      </w:tr>
      <w:tr w:rsidR="006429A8" w:rsidRPr="002D6292" w14:paraId="313C292A" w14:textId="77777777">
        <w:tc>
          <w:tcPr>
            <w:tcW w:w="3124" w:type="dxa"/>
          </w:tcPr>
          <w:p w14:paraId="5318B275" w14:textId="77777777" w:rsidR="006429A8" w:rsidRPr="002D6292" w:rsidRDefault="001A06C1">
            <w:pPr>
              <w:pStyle w:val="P68B1DB1-Normal16"/>
              <w:rPr>
                <w:lang w:val="sq-AL"/>
              </w:rPr>
            </w:pPr>
            <w:r w:rsidRPr="002D6292">
              <w:rPr>
                <w:lang w:val="sq-AL"/>
              </w:rPr>
              <w:t>4.2. Dokumentacioni pedagogjik që lëshohet</w:t>
            </w:r>
          </w:p>
        </w:tc>
        <w:tc>
          <w:tcPr>
            <w:tcW w:w="3537" w:type="dxa"/>
            <w:gridSpan w:val="2"/>
          </w:tcPr>
          <w:p w14:paraId="7583243E" w14:textId="77777777" w:rsidR="006429A8" w:rsidRPr="002D6292" w:rsidRDefault="001A06C1">
            <w:pPr>
              <w:pStyle w:val="P68B1DB1-ListParagraph17"/>
              <w:numPr>
                <w:ilvl w:val="0"/>
                <w:numId w:val="8"/>
              </w:numPr>
              <w:rPr>
                <w:lang w:val="sq-AL"/>
              </w:rPr>
            </w:pPr>
            <w:r w:rsidRPr="002D6292">
              <w:rPr>
                <w:lang w:val="sq-AL"/>
              </w:rPr>
              <w:t>Certifikatë dhe shtojcë e certifikatës</w:t>
            </w:r>
          </w:p>
        </w:tc>
        <w:tc>
          <w:tcPr>
            <w:tcW w:w="2689" w:type="dxa"/>
          </w:tcPr>
          <w:p w14:paraId="43125463" w14:textId="77777777" w:rsidR="006429A8" w:rsidRPr="002D6292" w:rsidRDefault="006429A8">
            <w:pPr>
              <w:rPr>
                <w:rFonts w:cstheme="minorHAnsi"/>
                <w:color w:val="44546A" w:themeColor="text2"/>
                <w:sz w:val="18"/>
                <w:lang w:val="sq-AL"/>
              </w:rPr>
            </w:pPr>
          </w:p>
        </w:tc>
      </w:tr>
      <w:tr w:rsidR="006429A8" w:rsidRPr="002D6292" w14:paraId="22E19B86" w14:textId="77777777">
        <w:tc>
          <w:tcPr>
            <w:tcW w:w="3124" w:type="dxa"/>
          </w:tcPr>
          <w:p w14:paraId="6C0409DF" w14:textId="77777777" w:rsidR="006429A8" w:rsidRPr="002D6292" w:rsidRDefault="001A06C1">
            <w:pPr>
              <w:pStyle w:val="P68B1DB1-Normal16"/>
              <w:rPr>
                <w:lang w:val="sq-AL"/>
              </w:rPr>
            </w:pPr>
            <w:r w:rsidRPr="002D6292">
              <w:rPr>
                <w:lang w:val="sq-AL"/>
              </w:rPr>
              <w:t>4.3. Vetëvlerësimi</w:t>
            </w:r>
          </w:p>
        </w:tc>
        <w:tc>
          <w:tcPr>
            <w:tcW w:w="3537" w:type="dxa"/>
            <w:gridSpan w:val="2"/>
          </w:tcPr>
          <w:p w14:paraId="71FB9324" w14:textId="77777777" w:rsidR="006429A8" w:rsidRPr="002D6292" w:rsidRDefault="001A06C1">
            <w:pPr>
              <w:pStyle w:val="P68B1DB1-ListParagraph17"/>
              <w:numPr>
                <w:ilvl w:val="0"/>
                <w:numId w:val="8"/>
              </w:numPr>
              <w:rPr>
                <w:lang w:val="sq-AL"/>
              </w:rPr>
            </w:pPr>
            <w:r w:rsidRPr="002D6292">
              <w:rPr>
                <w:lang w:val="sq-AL"/>
              </w:rPr>
              <w:t>Vetëvlerësimi i kryer</w:t>
            </w:r>
          </w:p>
          <w:p w14:paraId="5B48B1E8" w14:textId="77777777" w:rsidR="006429A8" w:rsidRPr="002D6292" w:rsidRDefault="001A06C1">
            <w:pPr>
              <w:pStyle w:val="P68B1DB1-ListParagraph17"/>
              <w:numPr>
                <w:ilvl w:val="0"/>
                <w:numId w:val="8"/>
              </w:numPr>
              <w:rPr>
                <w:lang w:val="sq-AL"/>
              </w:rPr>
            </w:pPr>
            <w:r w:rsidRPr="002D6292">
              <w:rPr>
                <w:lang w:val="sq-AL"/>
              </w:rPr>
              <w:t>Kohezgjatja e vetevleresimit</w:t>
            </w:r>
          </w:p>
        </w:tc>
        <w:tc>
          <w:tcPr>
            <w:tcW w:w="2689" w:type="dxa"/>
          </w:tcPr>
          <w:p w14:paraId="0EDDE56E" w14:textId="77777777" w:rsidR="006429A8" w:rsidRPr="002D6292" w:rsidRDefault="001A06C1">
            <w:pPr>
              <w:pStyle w:val="P68B1DB1-Normal16"/>
              <w:rPr>
                <w:lang w:val="sq-AL"/>
              </w:rPr>
            </w:pPr>
            <w:r w:rsidRPr="002D6292">
              <w:rPr>
                <w:lang w:val="sq-AL"/>
              </w:rPr>
              <w:t>- Modeli i programit të veçantë</w:t>
            </w:r>
          </w:p>
          <w:p w14:paraId="71B75FC2" w14:textId="77777777" w:rsidR="006429A8" w:rsidRPr="002D6292" w:rsidRDefault="001A06C1">
            <w:pPr>
              <w:pStyle w:val="P68B1DB1-Normal16"/>
              <w:rPr>
                <w:lang w:val="sq-AL"/>
              </w:rPr>
            </w:pPr>
            <w:r w:rsidRPr="002D6292">
              <w:rPr>
                <w:lang w:val="sq-AL"/>
              </w:rPr>
              <w:t>- Lista për vetëvlerësim</w:t>
            </w:r>
          </w:p>
        </w:tc>
      </w:tr>
    </w:tbl>
    <w:p w14:paraId="44183BDF" w14:textId="77777777" w:rsidR="006429A8" w:rsidRPr="002D6292" w:rsidRDefault="006429A8">
      <w:pPr>
        <w:rPr>
          <w:b/>
          <w:color w:val="C00000"/>
          <w:sz w:val="32"/>
          <w:lang w:val="sq-AL"/>
        </w:rPr>
      </w:pPr>
    </w:p>
    <w:p w14:paraId="70BDABD5" w14:textId="77777777" w:rsidR="006429A8" w:rsidRPr="002D6292" w:rsidRDefault="006429A8">
      <w:pPr>
        <w:rPr>
          <w:b/>
          <w:color w:val="C00000"/>
          <w:sz w:val="32"/>
          <w:lang w:val="sq-AL"/>
        </w:rPr>
      </w:pPr>
    </w:p>
    <w:p w14:paraId="3775F1B5" w14:textId="77777777" w:rsidR="006429A8" w:rsidRPr="002D6292" w:rsidRDefault="006429A8">
      <w:pPr>
        <w:rPr>
          <w:b/>
          <w:color w:val="C00000"/>
          <w:sz w:val="32"/>
          <w:lang w:val="sq-AL"/>
        </w:rPr>
      </w:pPr>
    </w:p>
    <w:p w14:paraId="42C672D0" w14:textId="77777777" w:rsidR="006429A8" w:rsidRPr="002D6292" w:rsidRDefault="006429A8">
      <w:pPr>
        <w:rPr>
          <w:b/>
          <w:color w:val="C00000"/>
          <w:sz w:val="32"/>
          <w:lang w:val="sq-AL"/>
        </w:rPr>
      </w:pPr>
    </w:p>
    <w:p w14:paraId="522F6908" w14:textId="77777777" w:rsidR="006429A8" w:rsidRPr="002D6292" w:rsidRDefault="006429A8">
      <w:pPr>
        <w:rPr>
          <w:b/>
          <w:color w:val="C00000"/>
          <w:sz w:val="32"/>
          <w:lang w:val="sq-AL"/>
        </w:rPr>
      </w:pPr>
    </w:p>
    <w:p w14:paraId="7FDD3F14" w14:textId="77777777" w:rsidR="006429A8" w:rsidRPr="002D6292" w:rsidRDefault="006429A8">
      <w:pPr>
        <w:rPr>
          <w:b/>
          <w:color w:val="C00000"/>
          <w:sz w:val="32"/>
          <w:lang w:val="sq-AL"/>
        </w:rPr>
      </w:pPr>
    </w:p>
    <w:p w14:paraId="65C9E709" w14:textId="77777777" w:rsidR="006429A8" w:rsidRPr="002D6292" w:rsidRDefault="006429A8">
      <w:pPr>
        <w:rPr>
          <w:b/>
          <w:color w:val="C00000"/>
          <w:sz w:val="32"/>
          <w:lang w:val="sq-AL"/>
        </w:rPr>
      </w:pPr>
    </w:p>
    <w:p w14:paraId="0DB13F61" w14:textId="77777777" w:rsidR="006429A8" w:rsidRPr="002D6292" w:rsidRDefault="006429A8">
      <w:pPr>
        <w:rPr>
          <w:b/>
          <w:color w:val="C00000"/>
          <w:sz w:val="32"/>
          <w:lang w:val="sq-AL"/>
        </w:rPr>
      </w:pPr>
    </w:p>
    <w:p w14:paraId="63D9306C" w14:textId="77777777" w:rsidR="006429A8" w:rsidRPr="002D6292" w:rsidRDefault="006429A8">
      <w:pPr>
        <w:rPr>
          <w:b/>
          <w:color w:val="C00000"/>
          <w:sz w:val="32"/>
          <w:lang w:val="sq-AL"/>
        </w:rPr>
      </w:pPr>
    </w:p>
    <w:p w14:paraId="1E238451" w14:textId="77777777" w:rsidR="006429A8" w:rsidRPr="002D6292" w:rsidRDefault="006429A8">
      <w:pPr>
        <w:rPr>
          <w:b/>
          <w:color w:val="C00000"/>
          <w:sz w:val="32"/>
          <w:lang w:val="sq-AL"/>
        </w:rPr>
      </w:pPr>
    </w:p>
    <w:p w14:paraId="5397CC2D" w14:textId="77777777" w:rsidR="006429A8" w:rsidRDefault="001A06C1">
      <w:pPr>
        <w:pStyle w:val="P68B1DB1-Normal4"/>
        <w:rPr>
          <w:lang w:val="sq-AL"/>
        </w:rPr>
      </w:pPr>
      <w:r w:rsidRPr="002D6292">
        <w:rPr>
          <w:lang w:val="sq-AL"/>
        </w:rPr>
        <w:t>Shtojca 2: Formular për njoftimin e fillimit të trajnimit</w:t>
      </w:r>
    </w:p>
    <w:p w14:paraId="4B87DDD1" w14:textId="51329A49" w:rsidR="00B75735" w:rsidRPr="00B75735" w:rsidRDefault="00B75735">
      <w:pPr>
        <w:pStyle w:val="P68B1DB1-Normal4"/>
        <w:rPr>
          <w:color w:val="auto"/>
          <w:lang w:val="sq-AL"/>
        </w:rPr>
      </w:pPr>
      <w:hyperlink r:id="rId12" w:history="1">
        <w:r w:rsidRPr="00B75735">
          <w:rPr>
            <w:rStyle w:val="Hyperlink"/>
            <w:lang w:val="sq-AL"/>
          </w:rPr>
          <w:t>https://cov.gov.mk/wp-content/uploads/2026/06/njoftim-fillimi-i-trajnimit.xlsx</w:t>
        </w:r>
      </w:hyperlink>
    </w:p>
    <w:tbl>
      <w:tblPr>
        <w:tblStyle w:val="TableGrid"/>
        <w:tblW w:w="0" w:type="auto"/>
        <w:tblLayout w:type="fixed"/>
        <w:tblLook w:val="04A0" w:firstRow="1" w:lastRow="0" w:firstColumn="1" w:lastColumn="0" w:noHBand="0" w:noVBand="1"/>
      </w:tblPr>
      <w:tblGrid>
        <w:gridCol w:w="803"/>
        <w:gridCol w:w="1902"/>
        <w:gridCol w:w="1816"/>
        <w:gridCol w:w="6"/>
        <w:gridCol w:w="1837"/>
        <w:gridCol w:w="1418"/>
        <w:gridCol w:w="1548"/>
      </w:tblGrid>
      <w:tr w:rsidR="006429A8" w:rsidRPr="002D6292" w14:paraId="1A68AE7C" w14:textId="77777777">
        <w:tc>
          <w:tcPr>
            <w:tcW w:w="4527" w:type="dxa"/>
            <w:gridSpan w:val="4"/>
            <w:tcBorders>
              <w:top w:val="single" w:sz="12" w:space="0" w:color="auto"/>
              <w:left w:val="single" w:sz="12" w:space="0" w:color="auto"/>
              <w:right w:val="single" w:sz="12" w:space="0" w:color="44546A" w:themeColor="text2"/>
            </w:tcBorders>
            <w:shd w:val="clear" w:color="auto" w:fill="DEEAF6" w:themeFill="accent5" w:themeFillTint="33"/>
          </w:tcPr>
          <w:p w14:paraId="0180AF65" w14:textId="77777777" w:rsidR="006429A8" w:rsidRPr="002D6292" w:rsidRDefault="001A06C1">
            <w:pPr>
              <w:pStyle w:val="P68B1DB1-Normal21"/>
              <w:rPr>
                <w:lang w:val="sq-AL"/>
              </w:rPr>
            </w:pPr>
            <w:r w:rsidRPr="002D6292">
              <w:rPr>
                <w:lang w:val="sq-AL"/>
              </w:rPr>
              <w:t xml:space="preserve">A. Emri i programit të verifikuar: </w:t>
            </w:r>
          </w:p>
        </w:tc>
        <w:tc>
          <w:tcPr>
            <w:tcW w:w="4803" w:type="dxa"/>
            <w:gridSpan w:val="3"/>
            <w:tcBorders>
              <w:top w:val="single" w:sz="12" w:space="0" w:color="auto"/>
              <w:left w:val="single" w:sz="12" w:space="0" w:color="44546A" w:themeColor="text2"/>
              <w:bottom w:val="single" w:sz="12" w:space="0" w:color="44546A" w:themeColor="text2"/>
              <w:right w:val="single" w:sz="12" w:space="0" w:color="44546A" w:themeColor="text2"/>
            </w:tcBorders>
            <w:shd w:val="clear" w:color="auto" w:fill="FFFFFF" w:themeFill="background1"/>
          </w:tcPr>
          <w:p w14:paraId="40D56F63" w14:textId="77777777" w:rsidR="006429A8" w:rsidRPr="002D6292" w:rsidRDefault="006429A8">
            <w:pPr>
              <w:rPr>
                <w:b/>
                <w:color w:val="44546A" w:themeColor="text2"/>
                <w:sz w:val="24"/>
                <w:lang w:val="sq-AL"/>
              </w:rPr>
            </w:pPr>
          </w:p>
          <w:p w14:paraId="571EFD8F" w14:textId="77777777" w:rsidR="006429A8" w:rsidRPr="002D6292" w:rsidRDefault="006429A8">
            <w:pPr>
              <w:rPr>
                <w:b/>
                <w:color w:val="44546A" w:themeColor="text2"/>
                <w:sz w:val="24"/>
                <w:lang w:val="sq-AL"/>
              </w:rPr>
            </w:pPr>
          </w:p>
          <w:p w14:paraId="5AF23F06" w14:textId="77777777" w:rsidR="006429A8" w:rsidRPr="002D6292" w:rsidRDefault="006429A8">
            <w:pPr>
              <w:rPr>
                <w:b/>
                <w:color w:val="44546A" w:themeColor="text2"/>
                <w:sz w:val="24"/>
                <w:lang w:val="sq-AL"/>
              </w:rPr>
            </w:pPr>
          </w:p>
        </w:tc>
      </w:tr>
      <w:tr w:rsidR="006429A8" w:rsidRPr="002D6292" w14:paraId="7DFEC153" w14:textId="77777777">
        <w:tc>
          <w:tcPr>
            <w:tcW w:w="803" w:type="dxa"/>
            <w:tcBorders>
              <w:top w:val="single" w:sz="12" w:space="0" w:color="44546A" w:themeColor="text2"/>
              <w:left w:val="single" w:sz="12" w:space="0" w:color="auto"/>
              <w:bottom w:val="single" w:sz="12" w:space="0" w:color="44546A" w:themeColor="text2"/>
            </w:tcBorders>
            <w:shd w:val="clear" w:color="auto" w:fill="DEEAF6" w:themeFill="accent5" w:themeFillTint="33"/>
          </w:tcPr>
          <w:p w14:paraId="3CFA94B4" w14:textId="77777777" w:rsidR="006429A8" w:rsidRPr="002D6292" w:rsidRDefault="001A06C1">
            <w:pPr>
              <w:pStyle w:val="P68B1DB1-Normal22"/>
              <w:rPr>
                <w:lang w:val="sq-AL"/>
              </w:rPr>
            </w:pPr>
            <w:r w:rsidRPr="002D6292">
              <w:rPr>
                <w:lang w:val="sq-AL"/>
              </w:rPr>
              <w:t>Numri rendor</w:t>
            </w:r>
          </w:p>
        </w:tc>
        <w:tc>
          <w:tcPr>
            <w:tcW w:w="1902" w:type="dxa"/>
            <w:tcBorders>
              <w:top w:val="single" w:sz="12" w:space="0" w:color="44546A" w:themeColor="text2"/>
              <w:bottom w:val="single" w:sz="12" w:space="0" w:color="44546A" w:themeColor="text2"/>
            </w:tcBorders>
            <w:shd w:val="clear" w:color="auto" w:fill="DEEAF6" w:themeFill="accent5" w:themeFillTint="33"/>
          </w:tcPr>
          <w:p w14:paraId="74278611" w14:textId="77777777" w:rsidR="006429A8" w:rsidRPr="002D6292" w:rsidRDefault="001A06C1">
            <w:pPr>
              <w:pStyle w:val="P68B1DB1-Normal22"/>
              <w:rPr>
                <w:lang w:val="sq-AL"/>
              </w:rPr>
            </w:pPr>
            <w:r w:rsidRPr="002D6292">
              <w:rPr>
                <w:lang w:val="sq-AL"/>
              </w:rPr>
              <w:t>Moduli i programit</w:t>
            </w:r>
          </w:p>
        </w:tc>
        <w:tc>
          <w:tcPr>
            <w:tcW w:w="1816" w:type="dxa"/>
            <w:tcBorders>
              <w:top w:val="single" w:sz="12" w:space="0" w:color="44546A" w:themeColor="text2"/>
              <w:bottom w:val="single" w:sz="12" w:space="0" w:color="44546A" w:themeColor="text2"/>
              <w:right w:val="single" w:sz="12" w:space="0" w:color="44546A" w:themeColor="text2"/>
            </w:tcBorders>
            <w:shd w:val="clear" w:color="auto" w:fill="DEEAF6" w:themeFill="accent5" w:themeFillTint="33"/>
          </w:tcPr>
          <w:p w14:paraId="2B4F41B9" w14:textId="77777777" w:rsidR="006429A8" w:rsidRPr="002D6292" w:rsidRDefault="001A06C1">
            <w:pPr>
              <w:pStyle w:val="P68B1DB1-Normal22"/>
              <w:rPr>
                <w:lang w:val="sq-AL"/>
              </w:rPr>
            </w:pPr>
            <w:r w:rsidRPr="002D6292">
              <w:rPr>
                <w:lang w:val="sq-AL"/>
              </w:rPr>
              <w:t>Kohëzgjatja (orë)</w:t>
            </w:r>
          </w:p>
        </w:tc>
        <w:tc>
          <w:tcPr>
            <w:tcW w:w="1843" w:type="dxa"/>
            <w:gridSpan w:val="2"/>
            <w:tcBorders>
              <w:left w:val="single" w:sz="12" w:space="0" w:color="44546A" w:themeColor="text2"/>
              <w:bottom w:val="single" w:sz="12" w:space="0" w:color="44546A" w:themeColor="text2"/>
            </w:tcBorders>
            <w:shd w:val="clear" w:color="auto" w:fill="DEEAF6" w:themeFill="accent5" w:themeFillTint="33"/>
          </w:tcPr>
          <w:p w14:paraId="1A992050" w14:textId="77777777" w:rsidR="006429A8" w:rsidRPr="002D6292" w:rsidRDefault="001A06C1">
            <w:pPr>
              <w:pStyle w:val="P68B1DB1-Normal22"/>
              <w:rPr>
                <w:lang w:val="sq-AL"/>
              </w:rPr>
            </w:pPr>
            <w:r w:rsidRPr="002D6292">
              <w:rPr>
                <w:lang w:val="sq-AL"/>
              </w:rPr>
              <w:t xml:space="preserve">Kuadri mësimdhënës </w:t>
            </w:r>
          </w:p>
        </w:tc>
        <w:tc>
          <w:tcPr>
            <w:tcW w:w="1418" w:type="dxa"/>
            <w:tcBorders>
              <w:top w:val="single" w:sz="12" w:space="0" w:color="44546A" w:themeColor="text2"/>
              <w:bottom w:val="single" w:sz="12" w:space="0" w:color="44546A" w:themeColor="text2"/>
            </w:tcBorders>
            <w:shd w:val="clear" w:color="auto" w:fill="DEEAF6" w:themeFill="accent5" w:themeFillTint="33"/>
          </w:tcPr>
          <w:p w14:paraId="7F796930" w14:textId="77777777" w:rsidR="006429A8" w:rsidRPr="002D6292" w:rsidRDefault="001A06C1">
            <w:pPr>
              <w:pStyle w:val="P68B1DB1-Normal22"/>
              <w:rPr>
                <w:lang w:val="sq-AL"/>
              </w:rPr>
            </w:pPr>
            <w:r w:rsidRPr="002D6292">
              <w:rPr>
                <w:lang w:val="sq-AL"/>
              </w:rPr>
              <w:t>Vendi i realizimit</w:t>
            </w:r>
          </w:p>
        </w:tc>
        <w:tc>
          <w:tcPr>
            <w:tcW w:w="1548" w:type="dxa"/>
            <w:tcBorders>
              <w:top w:val="single" w:sz="12" w:space="0" w:color="44546A" w:themeColor="text2"/>
              <w:bottom w:val="single" w:sz="12" w:space="0" w:color="44546A" w:themeColor="text2"/>
              <w:right w:val="single" w:sz="12" w:space="0" w:color="auto"/>
            </w:tcBorders>
            <w:shd w:val="clear" w:color="auto" w:fill="DEEAF6" w:themeFill="accent5" w:themeFillTint="33"/>
          </w:tcPr>
          <w:p w14:paraId="6FC54541" w14:textId="77777777" w:rsidR="006429A8" w:rsidRPr="002D6292" w:rsidRDefault="001A06C1">
            <w:pPr>
              <w:pStyle w:val="P68B1DB1-Normal22"/>
              <w:rPr>
                <w:lang w:val="sq-AL"/>
              </w:rPr>
            </w:pPr>
            <w:r w:rsidRPr="002D6292">
              <w:rPr>
                <w:lang w:val="sq-AL"/>
              </w:rPr>
              <w:t>Periudha e realizimit</w:t>
            </w:r>
          </w:p>
        </w:tc>
      </w:tr>
      <w:tr w:rsidR="006429A8" w:rsidRPr="002D6292" w14:paraId="2F9F1074" w14:textId="77777777">
        <w:tc>
          <w:tcPr>
            <w:tcW w:w="803" w:type="dxa"/>
            <w:tcBorders>
              <w:top w:val="single" w:sz="12" w:space="0" w:color="44546A" w:themeColor="text2"/>
              <w:left w:val="single" w:sz="12" w:space="0" w:color="auto"/>
            </w:tcBorders>
          </w:tcPr>
          <w:p w14:paraId="314B90F4" w14:textId="77777777" w:rsidR="006429A8" w:rsidRPr="002D6292" w:rsidRDefault="006429A8">
            <w:pPr>
              <w:rPr>
                <w:color w:val="44546A" w:themeColor="text2"/>
                <w:lang w:val="sq-AL"/>
              </w:rPr>
            </w:pPr>
          </w:p>
        </w:tc>
        <w:tc>
          <w:tcPr>
            <w:tcW w:w="1902" w:type="dxa"/>
            <w:tcBorders>
              <w:top w:val="single" w:sz="12" w:space="0" w:color="44546A" w:themeColor="text2"/>
            </w:tcBorders>
          </w:tcPr>
          <w:p w14:paraId="3B04A799" w14:textId="77777777" w:rsidR="006429A8" w:rsidRPr="002D6292" w:rsidRDefault="006429A8">
            <w:pPr>
              <w:rPr>
                <w:color w:val="44546A" w:themeColor="text2"/>
                <w:lang w:val="sq-AL"/>
              </w:rPr>
            </w:pPr>
          </w:p>
        </w:tc>
        <w:tc>
          <w:tcPr>
            <w:tcW w:w="1816" w:type="dxa"/>
            <w:tcBorders>
              <w:top w:val="single" w:sz="12" w:space="0" w:color="44546A" w:themeColor="text2"/>
            </w:tcBorders>
          </w:tcPr>
          <w:p w14:paraId="3C9E72F2" w14:textId="77777777" w:rsidR="006429A8" w:rsidRPr="002D6292" w:rsidRDefault="006429A8">
            <w:pPr>
              <w:rPr>
                <w:color w:val="44546A" w:themeColor="text2"/>
                <w:lang w:val="sq-AL"/>
              </w:rPr>
            </w:pPr>
          </w:p>
        </w:tc>
        <w:tc>
          <w:tcPr>
            <w:tcW w:w="1843" w:type="dxa"/>
            <w:gridSpan w:val="2"/>
            <w:tcBorders>
              <w:top w:val="single" w:sz="12" w:space="0" w:color="44546A" w:themeColor="text2"/>
            </w:tcBorders>
          </w:tcPr>
          <w:p w14:paraId="25AC8A01" w14:textId="77777777" w:rsidR="006429A8" w:rsidRPr="002D6292" w:rsidRDefault="006429A8">
            <w:pPr>
              <w:rPr>
                <w:color w:val="44546A" w:themeColor="text2"/>
                <w:lang w:val="sq-AL"/>
              </w:rPr>
            </w:pPr>
          </w:p>
        </w:tc>
        <w:tc>
          <w:tcPr>
            <w:tcW w:w="1418" w:type="dxa"/>
            <w:tcBorders>
              <w:top w:val="single" w:sz="12" w:space="0" w:color="44546A" w:themeColor="text2"/>
            </w:tcBorders>
          </w:tcPr>
          <w:p w14:paraId="673704E7" w14:textId="77777777" w:rsidR="006429A8" w:rsidRPr="002D6292" w:rsidRDefault="006429A8">
            <w:pPr>
              <w:rPr>
                <w:color w:val="44546A" w:themeColor="text2"/>
                <w:lang w:val="sq-AL"/>
              </w:rPr>
            </w:pPr>
          </w:p>
        </w:tc>
        <w:tc>
          <w:tcPr>
            <w:tcW w:w="1548" w:type="dxa"/>
            <w:tcBorders>
              <w:top w:val="single" w:sz="12" w:space="0" w:color="44546A" w:themeColor="text2"/>
              <w:right w:val="single" w:sz="12" w:space="0" w:color="auto"/>
            </w:tcBorders>
          </w:tcPr>
          <w:p w14:paraId="44C40921" w14:textId="77777777" w:rsidR="006429A8" w:rsidRPr="002D6292" w:rsidRDefault="006429A8">
            <w:pPr>
              <w:rPr>
                <w:color w:val="44546A" w:themeColor="text2"/>
                <w:lang w:val="sq-AL"/>
              </w:rPr>
            </w:pPr>
          </w:p>
        </w:tc>
      </w:tr>
      <w:tr w:rsidR="006429A8" w:rsidRPr="002D6292" w14:paraId="3EDF9A2E" w14:textId="77777777">
        <w:tc>
          <w:tcPr>
            <w:tcW w:w="803" w:type="dxa"/>
            <w:tcBorders>
              <w:left w:val="single" w:sz="12" w:space="0" w:color="auto"/>
            </w:tcBorders>
          </w:tcPr>
          <w:p w14:paraId="04470757" w14:textId="77777777" w:rsidR="006429A8" w:rsidRPr="002D6292" w:rsidRDefault="006429A8">
            <w:pPr>
              <w:rPr>
                <w:color w:val="44546A" w:themeColor="text2"/>
                <w:lang w:val="sq-AL"/>
              </w:rPr>
            </w:pPr>
          </w:p>
        </w:tc>
        <w:tc>
          <w:tcPr>
            <w:tcW w:w="1902" w:type="dxa"/>
          </w:tcPr>
          <w:p w14:paraId="33F135E0" w14:textId="77777777" w:rsidR="006429A8" w:rsidRPr="002D6292" w:rsidRDefault="006429A8">
            <w:pPr>
              <w:rPr>
                <w:color w:val="44546A" w:themeColor="text2"/>
                <w:lang w:val="sq-AL"/>
              </w:rPr>
            </w:pPr>
          </w:p>
        </w:tc>
        <w:tc>
          <w:tcPr>
            <w:tcW w:w="1816" w:type="dxa"/>
          </w:tcPr>
          <w:p w14:paraId="47AC9EBA" w14:textId="77777777" w:rsidR="006429A8" w:rsidRPr="002D6292" w:rsidRDefault="006429A8">
            <w:pPr>
              <w:rPr>
                <w:color w:val="44546A" w:themeColor="text2"/>
                <w:lang w:val="sq-AL"/>
              </w:rPr>
            </w:pPr>
          </w:p>
        </w:tc>
        <w:tc>
          <w:tcPr>
            <w:tcW w:w="1843" w:type="dxa"/>
            <w:gridSpan w:val="2"/>
          </w:tcPr>
          <w:p w14:paraId="445222EE" w14:textId="77777777" w:rsidR="006429A8" w:rsidRPr="002D6292" w:rsidRDefault="006429A8">
            <w:pPr>
              <w:rPr>
                <w:color w:val="44546A" w:themeColor="text2"/>
                <w:lang w:val="sq-AL"/>
              </w:rPr>
            </w:pPr>
          </w:p>
        </w:tc>
        <w:tc>
          <w:tcPr>
            <w:tcW w:w="1418" w:type="dxa"/>
          </w:tcPr>
          <w:p w14:paraId="1E12EABE" w14:textId="77777777" w:rsidR="006429A8" w:rsidRPr="002D6292" w:rsidRDefault="006429A8">
            <w:pPr>
              <w:rPr>
                <w:color w:val="44546A" w:themeColor="text2"/>
                <w:lang w:val="sq-AL"/>
              </w:rPr>
            </w:pPr>
          </w:p>
        </w:tc>
        <w:tc>
          <w:tcPr>
            <w:tcW w:w="1548" w:type="dxa"/>
            <w:tcBorders>
              <w:right w:val="single" w:sz="12" w:space="0" w:color="auto"/>
            </w:tcBorders>
          </w:tcPr>
          <w:p w14:paraId="56C42C2D" w14:textId="77777777" w:rsidR="006429A8" w:rsidRPr="002D6292" w:rsidRDefault="006429A8">
            <w:pPr>
              <w:rPr>
                <w:color w:val="44546A" w:themeColor="text2"/>
                <w:lang w:val="sq-AL"/>
              </w:rPr>
            </w:pPr>
          </w:p>
        </w:tc>
      </w:tr>
      <w:tr w:rsidR="006429A8" w:rsidRPr="002D6292" w14:paraId="3DE82F31" w14:textId="77777777">
        <w:tc>
          <w:tcPr>
            <w:tcW w:w="803" w:type="dxa"/>
            <w:tcBorders>
              <w:left w:val="single" w:sz="12" w:space="0" w:color="auto"/>
            </w:tcBorders>
          </w:tcPr>
          <w:p w14:paraId="232ABCC4" w14:textId="77777777" w:rsidR="006429A8" w:rsidRPr="002D6292" w:rsidRDefault="006429A8">
            <w:pPr>
              <w:rPr>
                <w:color w:val="44546A" w:themeColor="text2"/>
                <w:lang w:val="sq-AL"/>
              </w:rPr>
            </w:pPr>
          </w:p>
        </w:tc>
        <w:tc>
          <w:tcPr>
            <w:tcW w:w="1902" w:type="dxa"/>
          </w:tcPr>
          <w:p w14:paraId="39986DD1" w14:textId="77777777" w:rsidR="006429A8" w:rsidRPr="002D6292" w:rsidRDefault="006429A8">
            <w:pPr>
              <w:rPr>
                <w:color w:val="44546A" w:themeColor="text2"/>
                <w:lang w:val="sq-AL"/>
              </w:rPr>
            </w:pPr>
          </w:p>
        </w:tc>
        <w:tc>
          <w:tcPr>
            <w:tcW w:w="1816" w:type="dxa"/>
          </w:tcPr>
          <w:p w14:paraId="27B9B0C3" w14:textId="77777777" w:rsidR="006429A8" w:rsidRPr="002D6292" w:rsidRDefault="006429A8">
            <w:pPr>
              <w:rPr>
                <w:color w:val="44546A" w:themeColor="text2"/>
                <w:lang w:val="sq-AL"/>
              </w:rPr>
            </w:pPr>
          </w:p>
        </w:tc>
        <w:tc>
          <w:tcPr>
            <w:tcW w:w="1843" w:type="dxa"/>
            <w:gridSpan w:val="2"/>
          </w:tcPr>
          <w:p w14:paraId="19BEE768" w14:textId="77777777" w:rsidR="006429A8" w:rsidRPr="002D6292" w:rsidRDefault="006429A8">
            <w:pPr>
              <w:rPr>
                <w:color w:val="44546A" w:themeColor="text2"/>
                <w:lang w:val="sq-AL"/>
              </w:rPr>
            </w:pPr>
          </w:p>
        </w:tc>
        <w:tc>
          <w:tcPr>
            <w:tcW w:w="1418" w:type="dxa"/>
          </w:tcPr>
          <w:p w14:paraId="4BC04DF5" w14:textId="77777777" w:rsidR="006429A8" w:rsidRPr="002D6292" w:rsidRDefault="006429A8">
            <w:pPr>
              <w:rPr>
                <w:color w:val="44546A" w:themeColor="text2"/>
                <w:lang w:val="sq-AL"/>
              </w:rPr>
            </w:pPr>
          </w:p>
        </w:tc>
        <w:tc>
          <w:tcPr>
            <w:tcW w:w="1548" w:type="dxa"/>
            <w:tcBorders>
              <w:right w:val="single" w:sz="12" w:space="0" w:color="auto"/>
            </w:tcBorders>
          </w:tcPr>
          <w:p w14:paraId="2B7B8D4B" w14:textId="77777777" w:rsidR="006429A8" w:rsidRPr="002D6292" w:rsidRDefault="006429A8">
            <w:pPr>
              <w:rPr>
                <w:color w:val="44546A" w:themeColor="text2"/>
                <w:lang w:val="sq-AL"/>
              </w:rPr>
            </w:pPr>
          </w:p>
        </w:tc>
      </w:tr>
      <w:tr w:rsidR="006429A8" w:rsidRPr="002D6292" w14:paraId="77D3FFF7" w14:textId="77777777">
        <w:tc>
          <w:tcPr>
            <w:tcW w:w="803" w:type="dxa"/>
            <w:tcBorders>
              <w:left w:val="single" w:sz="12" w:space="0" w:color="auto"/>
            </w:tcBorders>
          </w:tcPr>
          <w:p w14:paraId="0F674671" w14:textId="77777777" w:rsidR="006429A8" w:rsidRPr="002D6292" w:rsidRDefault="006429A8">
            <w:pPr>
              <w:rPr>
                <w:color w:val="44546A" w:themeColor="text2"/>
                <w:lang w:val="sq-AL"/>
              </w:rPr>
            </w:pPr>
          </w:p>
        </w:tc>
        <w:tc>
          <w:tcPr>
            <w:tcW w:w="1902" w:type="dxa"/>
          </w:tcPr>
          <w:p w14:paraId="08061626" w14:textId="77777777" w:rsidR="006429A8" w:rsidRPr="002D6292" w:rsidRDefault="006429A8">
            <w:pPr>
              <w:rPr>
                <w:color w:val="44546A" w:themeColor="text2"/>
                <w:lang w:val="sq-AL"/>
              </w:rPr>
            </w:pPr>
          </w:p>
        </w:tc>
        <w:tc>
          <w:tcPr>
            <w:tcW w:w="1816" w:type="dxa"/>
          </w:tcPr>
          <w:p w14:paraId="6C8C7303" w14:textId="77777777" w:rsidR="006429A8" w:rsidRPr="002D6292" w:rsidRDefault="006429A8">
            <w:pPr>
              <w:rPr>
                <w:color w:val="44546A" w:themeColor="text2"/>
                <w:lang w:val="sq-AL"/>
              </w:rPr>
            </w:pPr>
          </w:p>
        </w:tc>
        <w:tc>
          <w:tcPr>
            <w:tcW w:w="1843" w:type="dxa"/>
            <w:gridSpan w:val="2"/>
          </w:tcPr>
          <w:p w14:paraId="632537AB" w14:textId="77777777" w:rsidR="006429A8" w:rsidRPr="002D6292" w:rsidRDefault="006429A8">
            <w:pPr>
              <w:rPr>
                <w:color w:val="44546A" w:themeColor="text2"/>
                <w:lang w:val="sq-AL"/>
              </w:rPr>
            </w:pPr>
          </w:p>
        </w:tc>
        <w:tc>
          <w:tcPr>
            <w:tcW w:w="1418" w:type="dxa"/>
          </w:tcPr>
          <w:p w14:paraId="25D58572" w14:textId="77777777" w:rsidR="006429A8" w:rsidRPr="002D6292" w:rsidRDefault="006429A8">
            <w:pPr>
              <w:rPr>
                <w:color w:val="44546A" w:themeColor="text2"/>
                <w:lang w:val="sq-AL"/>
              </w:rPr>
            </w:pPr>
          </w:p>
        </w:tc>
        <w:tc>
          <w:tcPr>
            <w:tcW w:w="1548" w:type="dxa"/>
            <w:tcBorders>
              <w:right w:val="single" w:sz="12" w:space="0" w:color="auto"/>
            </w:tcBorders>
          </w:tcPr>
          <w:p w14:paraId="0B6D3697" w14:textId="77777777" w:rsidR="006429A8" w:rsidRPr="002D6292" w:rsidRDefault="006429A8">
            <w:pPr>
              <w:rPr>
                <w:color w:val="44546A" w:themeColor="text2"/>
                <w:lang w:val="sq-AL"/>
              </w:rPr>
            </w:pPr>
          </w:p>
        </w:tc>
      </w:tr>
      <w:tr w:rsidR="006429A8" w:rsidRPr="002D6292" w14:paraId="3AC03962" w14:textId="77777777">
        <w:tc>
          <w:tcPr>
            <w:tcW w:w="803" w:type="dxa"/>
            <w:tcBorders>
              <w:left w:val="single" w:sz="12" w:space="0" w:color="auto"/>
            </w:tcBorders>
          </w:tcPr>
          <w:p w14:paraId="1B0FA104" w14:textId="77777777" w:rsidR="006429A8" w:rsidRPr="002D6292" w:rsidRDefault="006429A8">
            <w:pPr>
              <w:rPr>
                <w:color w:val="44546A" w:themeColor="text2"/>
                <w:lang w:val="sq-AL"/>
              </w:rPr>
            </w:pPr>
          </w:p>
        </w:tc>
        <w:tc>
          <w:tcPr>
            <w:tcW w:w="1902" w:type="dxa"/>
          </w:tcPr>
          <w:p w14:paraId="41A0DAB7" w14:textId="77777777" w:rsidR="006429A8" w:rsidRPr="002D6292" w:rsidRDefault="006429A8">
            <w:pPr>
              <w:rPr>
                <w:color w:val="44546A" w:themeColor="text2"/>
                <w:lang w:val="sq-AL"/>
              </w:rPr>
            </w:pPr>
          </w:p>
        </w:tc>
        <w:tc>
          <w:tcPr>
            <w:tcW w:w="1816" w:type="dxa"/>
          </w:tcPr>
          <w:p w14:paraId="52F3642A" w14:textId="77777777" w:rsidR="006429A8" w:rsidRPr="002D6292" w:rsidRDefault="006429A8">
            <w:pPr>
              <w:rPr>
                <w:color w:val="44546A" w:themeColor="text2"/>
                <w:lang w:val="sq-AL"/>
              </w:rPr>
            </w:pPr>
          </w:p>
        </w:tc>
        <w:tc>
          <w:tcPr>
            <w:tcW w:w="1843" w:type="dxa"/>
            <w:gridSpan w:val="2"/>
          </w:tcPr>
          <w:p w14:paraId="5E56763F" w14:textId="77777777" w:rsidR="006429A8" w:rsidRPr="002D6292" w:rsidRDefault="006429A8">
            <w:pPr>
              <w:rPr>
                <w:color w:val="44546A" w:themeColor="text2"/>
                <w:lang w:val="sq-AL"/>
              </w:rPr>
            </w:pPr>
          </w:p>
        </w:tc>
        <w:tc>
          <w:tcPr>
            <w:tcW w:w="1418" w:type="dxa"/>
          </w:tcPr>
          <w:p w14:paraId="36034AAB" w14:textId="77777777" w:rsidR="006429A8" w:rsidRPr="002D6292" w:rsidRDefault="006429A8">
            <w:pPr>
              <w:rPr>
                <w:color w:val="44546A" w:themeColor="text2"/>
                <w:lang w:val="sq-AL"/>
              </w:rPr>
            </w:pPr>
          </w:p>
        </w:tc>
        <w:tc>
          <w:tcPr>
            <w:tcW w:w="1548" w:type="dxa"/>
            <w:tcBorders>
              <w:right w:val="single" w:sz="12" w:space="0" w:color="auto"/>
            </w:tcBorders>
          </w:tcPr>
          <w:p w14:paraId="37545EA9" w14:textId="77777777" w:rsidR="006429A8" w:rsidRPr="002D6292" w:rsidRDefault="006429A8">
            <w:pPr>
              <w:rPr>
                <w:color w:val="44546A" w:themeColor="text2"/>
                <w:lang w:val="sq-AL"/>
              </w:rPr>
            </w:pPr>
          </w:p>
        </w:tc>
      </w:tr>
      <w:tr w:rsidR="006429A8" w:rsidRPr="002D6292" w14:paraId="17467ADC" w14:textId="77777777">
        <w:tc>
          <w:tcPr>
            <w:tcW w:w="803" w:type="dxa"/>
            <w:tcBorders>
              <w:left w:val="single" w:sz="12" w:space="0" w:color="auto"/>
            </w:tcBorders>
          </w:tcPr>
          <w:p w14:paraId="7B664315" w14:textId="77777777" w:rsidR="006429A8" w:rsidRPr="002D6292" w:rsidRDefault="006429A8">
            <w:pPr>
              <w:rPr>
                <w:color w:val="44546A" w:themeColor="text2"/>
                <w:lang w:val="sq-AL"/>
              </w:rPr>
            </w:pPr>
          </w:p>
        </w:tc>
        <w:tc>
          <w:tcPr>
            <w:tcW w:w="1902" w:type="dxa"/>
          </w:tcPr>
          <w:p w14:paraId="1D287EB5" w14:textId="77777777" w:rsidR="006429A8" w:rsidRPr="002D6292" w:rsidRDefault="006429A8">
            <w:pPr>
              <w:rPr>
                <w:color w:val="44546A" w:themeColor="text2"/>
                <w:lang w:val="sq-AL"/>
              </w:rPr>
            </w:pPr>
          </w:p>
        </w:tc>
        <w:tc>
          <w:tcPr>
            <w:tcW w:w="1816" w:type="dxa"/>
          </w:tcPr>
          <w:p w14:paraId="3591A5D2" w14:textId="77777777" w:rsidR="006429A8" w:rsidRPr="002D6292" w:rsidRDefault="006429A8">
            <w:pPr>
              <w:rPr>
                <w:color w:val="44546A" w:themeColor="text2"/>
                <w:lang w:val="sq-AL"/>
              </w:rPr>
            </w:pPr>
          </w:p>
        </w:tc>
        <w:tc>
          <w:tcPr>
            <w:tcW w:w="1843" w:type="dxa"/>
            <w:gridSpan w:val="2"/>
          </w:tcPr>
          <w:p w14:paraId="2F932861" w14:textId="77777777" w:rsidR="006429A8" w:rsidRPr="002D6292" w:rsidRDefault="006429A8">
            <w:pPr>
              <w:rPr>
                <w:color w:val="44546A" w:themeColor="text2"/>
                <w:lang w:val="sq-AL"/>
              </w:rPr>
            </w:pPr>
          </w:p>
        </w:tc>
        <w:tc>
          <w:tcPr>
            <w:tcW w:w="1418" w:type="dxa"/>
          </w:tcPr>
          <w:p w14:paraId="3B80E8D4" w14:textId="77777777" w:rsidR="006429A8" w:rsidRPr="002D6292" w:rsidRDefault="006429A8">
            <w:pPr>
              <w:rPr>
                <w:color w:val="44546A" w:themeColor="text2"/>
                <w:lang w:val="sq-AL"/>
              </w:rPr>
            </w:pPr>
          </w:p>
        </w:tc>
        <w:tc>
          <w:tcPr>
            <w:tcW w:w="1548" w:type="dxa"/>
            <w:tcBorders>
              <w:right w:val="single" w:sz="12" w:space="0" w:color="auto"/>
            </w:tcBorders>
          </w:tcPr>
          <w:p w14:paraId="5B70F3D1" w14:textId="77777777" w:rsidR="006429A8" w:rsidRPr="002D6292" w:rsidRDefault="006429A8">
            <w:pPr>
              <w:rPr>
                <w:color w:val="44546A" w:themeColor="text2"/>
                <w:lang w:val="sq-AL"/>
              </w:rPr>
            </w:pPr>
          </w:p>
        </w:tc>
      </w:tr>
      <w:tr w:rsidR="006429A8" w:rsidRPr="002D6292" w14:paraId="5F057138" w14:textId="77777777">
        <w:tc>
          <w:tcPr>
            <w:tcW w:w="803" w:type="dxa"/>
            <w:tcBorders>
              <w:left w:val="single" w:sz="12" w:space="0" w:color="auto"/>
            </w:tcBorders>
          </w:tcPr>
          <w:p w14:paraId="05E40CE9" w14:textId="77777777" w:rsidR="006429A8" w:rsidRPr="002D6292" w:rsidRDefault="006429A8">
            <w:pPr>
              <w:rPr>
                <w:color w:val="44546A" w:themeColor="text2"/>
                <w:lang w:val="sq-AL"/>
              </w:rPr>
            </w:pPr>
          </w:p>
        </w:tc>
        <w:tc>
          <w:tcPr>
            <w:tcW w:w="1902" w:type="dxa"/>
          </w:tcPr>
          <w:p w14:paraId="18D008F5" w14:textId="77777777" w:rsidR="006429A8" w:rsidRPr="002D6292" w:rsidRDefault="006429A8">
            <w:pPr>
              <w:rPr>
                <w:color w:val="44546A" w:themeColor="text2"/>
                <w:lang w:val="sq-AL"/>
              </w:rPr>
            </w:pPr>
          </w:p>
        </w:tc>
        <w:tc>
          <w:tcPr>
            <w:tcW w:w="1816" w:type="dxa"/>
          </w:tcPr>
          <w:p w14:paraId="7FF46F53" w14:textId="77777777" w:rsidR="006429A8" w:rsidRPr="002D6292" w:rsidRDefault="006429A8">
            <w:pPr>
              <w:rPr>
                <w:color w:val="44546A" w:themeColor="text2"/>
                <w:lang w:val="sq-AL"/>
              </w:rPr>
            </w:pPr>
          </w:p>
        </w:tc>
        <w:tc>
          <w:tcPr>
            <w:tcW w:w="1843" w:type="dxa"/>
            <w:gridSpan w:val="2"/>
          </w:tcPr>
          <w:p w14:paraId="5F5FB890" w14:textId="77777777" w:rsidR="006429A8" w:rsidRPr="002D6292" w:rsidRDefault="006429A8">
            <w:pPr>
              <w:rPr>
                <w:color w:val="44546A" w:themeColor="text2"/>
                <w:lang w:val="sq-AL"/>
              </w:rPr>
            </w:pPr>
          </w:p>
        </w:tc>
        <w:tc>
          <w:tcPr>
            <w:tcW w:w="1418" w:type="dxa"/>
          </w:tcPr>
          <w:p w14:paraId="76385E6D" w14:textId="77777777" w:rsidR="006429A8" w:rsidRPr="002D6292" w:rsidRDefault="006429A8">
            <w:pPr>
              <w:rPr>
                <w:color w:val="44546A" w:themeColor="text2"/>
                <w:lang w:val="sq-AL"/>
              </w:rPr>
            </w:pPr>
          </w:p>
        </w:tc>
        <w:tc>
          <w:tcPr>
            <w:tcW w:w="1548" w:type="dxa"/>
            <w:tcBorders>
              <w:right w:val="single" w:sz="12" w:space="0" w:color="auto"/>
            </w:tcBorders>
          </w:tcPr>
          <w:p w14:paraId="6B8B6DF0" w14:textId="77777777" w:rsidR="006429A8" w:rsidRPr="002D6292" w:rsidRDefault="006429A8">
            <w:pPr>
              <w:rPr>
                <w:color w:val="44546A" w:themeColor="text2"/>
                <w:lang w:val="sq-AL"/>
              </w:rPr>
            </w:pPr>
          </w:p>
        </w:tc>
      </w:tr>
      <w:tr w:rsidR="006429A8" w:rsidRPr="002D6292" w14:paraId="21D1507E" w14:textId="77777777">
        <w:tc>
          <w:tcPr>
            <w:tcW w:w="803" w:type="dxa"/>
            <w:tcBorders>
              <w:left w:val="single" w:sz="12" w:space="0" w:color="auto"/>
            </w:tcBorders>
          </w:tcPr>
          <w:p w14:paraId="6ED553DF" w14:textId="77777777" w:rsidR="006429A8" w:rsidRPr="002D6292" w:rsidRDefault="006429A8">
            <w:pPr>
              <w:rPr>
                <w:color w:val="44546A" w:themeColor="text2"/>
                <w:lang w:val="sq-AL"/>
              </w:rPr>
            </w:pPr>
          </w:p>
        </w:tc>
        <w:tc>
          <w:tcPr>
            <w:tcW w:w="1902" w:type="dxa"/>
          </w:tcPr>
          <w:p w14:paraId="08FF8CBF" w14:textId="77777777" w:rsidR="006429A8" w:rsidRPr="002D6292" w:rsidRDefault="006429A8">
            <w:pPr>
              <w:rPr>
                <w:color w:val="44546A" w:themeColor="text2"/>
                <w:lang w:val="sq-AL"/>
              </w:rPr>
            </w:pPr>
          </w:p>
        </w:tc>
        <w:tc>
          <w:tcPr>
            <w:tcW w:w="1816" w:type="dxa"/>
          </w:tcPr>
          <w:p w14:paraId="4EC7433E" w14:textId="77777777" w:rsidR="006429A8" w:rsidRPr="002D6292" w:rsidRDefault="006429A8">
            <w:pPr>
              <w:rPr>
                <w:color w:val="44546A" w:themeColor="text2"/>
                <w:lang w:val="sq-AL"/>
              </w:rPr>
            </w:pPr>
          </w:p>
        </w:tc>
        <w:tc>
          <w:tcPr>
            <w:tcW w:w="1843" w:type="dxa"/>
            <w:gridSpan w:val="2"/>
          </w:tcPr>
          <w:p w14:paraId="4D6B82C8" w14:textId="77777777" w:rsidR="006429A8" w:rsidRPr="002D6292" w:rsidRDefault="006429A8">
            <w:pPr>
              <w:rPr>
                <w:color w:val="44546A" w:themeColor="text2"/>
                <w:lang w:val="sq-AL"/>
              </w:rPr>
            </w:pPr>
          </w:p>
        </w:tc>
        <w:tc>
          <w:tcPr>
            <w:tcW w:w="1418" w:type="dxa"/>
          </w:tcPr>
          <w:p w14:paraId="308503A8" w14:textId="77777777" w:rsidR="006429A8" w:rsidRPr="002D6292" w:rsidRDefault="006429A8">
            <w:pPr>
              <w:rPr>
                <w:color w:val="44546A" w:themeColor="text2"/>
                <w:lang w:val="sq-AL"/>
              </w:rPr>
            </w:pPr>
          </w:p>
        </w:tc>
        <w:tc>
          <w:tcPr>
            <w:tcW w:w="1548" w:type="dxa"/>
            <w:tcBorders>
              <w:right w:val="single" w:sz="12" w:space="0" w:color="auto"/>
            </w:tcBorders>
          </w:tcPr>
          <w:p w14:paraId="79EA0511" w14:textId="77777777" w:rsidR="006429A8" w:rsidRPr="002D6292" w:rsidRDefault="006429A8">
            <w:pPr>
              <w:rPr>
                <w:color w:val="44546A" w:themeColor="text2"/>
                <w:lang w:val="sq-AL"/>
              </w:rPr>
            </w:pPr>
          </w:p>
        </w:tc>
      </w:tr>
      <w:tr w:rsidR="006429A8" w:rsidRPr="002D6292" w14:paraId="128E156E" w14:textId="77777777">
        <w:tc>
          <w:tcPr>
            <w:tcW w:w="803" w:type="dxa"/>
            <w:tcBorders>
              <w:left w:val="single" w:sz="12" w:space="0" w:color="auto"/>
            </w:tcBorders>
          </w:tcPr>
          <w:p w14:paraId="7609BA3A" w14:textId="77777777" w:rsidR="006429A8" w:rsidRPr="002D6292" w:rsidRDefault="006429A8">
            <w:pPr>
              <w:rPr>
                <w:color w:val="44546A" w:themeColor="text2"/>
                <w:lang w:val="sq-AL"/>
              </w:rPr>
            </w:pPr>
          </w:p>
        </w:tc>
        <w:tc>
          <w:tcPr>
            <w:tcW w:w="1902" w:type="dxa"/>
          </w:tcPr>
          <w:p w14:paraId="6E3A35B5" w14:textId="77777777" w:rsidR="006429A8" w:rsidRPr="002D6292" w:rsidRDefault="006429A8">
            <w:pPr>
              <w:rPr>
                <w:color w:val="44546A" w:themeColor="text2"/>
                <w:lang w:val="sq-AL"/>
              </w:rPr>
            </w:pPr>
          </w:p>
        </w:tc>
        <w:tc>
          <w:tcPr>
            <w:tcW w:w="1816" w:type="dxa"/>
          </w:tcPr>
          <w:p w14:paraId="4A2B5DA9" w14:textId="77777777" w:rsidR="006429A8" w:rsidRPr="002D6292" w:rsidRDefault="006429A8">
            <w:pPr>
              <w:rPr>
                <w:color w:val="44546A" w:themeColor="text2"/>
                <w:lang w:val="sq-AL"/>
              </w:rPr>
            </w:pPr>
          </w:p>
        </w:tc>
        <w:tc>
          <w:tcPr>
            <w:tcW w:w="1843" w:type="dxa"/>
            <w:gridSpan w:val="2"/>
          </w:tcPr>
          <w:p w14:paraId="7CB4EE70" w14:textId="77777777" w:rsidR="006429A8" w:rsidRPr="002D6292" w:rsidRDefault="006429A8">
            <w:pPr>
              <w:rPr>
                <w:color w:val="44546A" w:themeColor="text2"/>
                <w:lang w:val="sq-AL"/>
              </w:rPr>
            </w:pPr>
          </w:p>
        </w:tc>
        <w:tc>
          <w:tcPr>
            <w:tcW w:w="1418" w:type="dxa"/>
          </w:tcPr>
          <w:p w14:paraId="442C3AEB" w14:textId="77777777" w:rsidR="006429A8" w:rsidRPr="002D6292" w:rsidRDefault="006429A8">
            <w:pPr>
              <w:rPr>
                <w:color w:val="44546A" w:themeColor="text2"/>
                <w:lang w:val="sq-AL"/>
              </w:rPr>
            </w:pPr>
          </w:p>
        </w:tc>
        <w:tc>
          <w:tcPr>
            <w:tcW w:w="1548" w:type="dxa"/>
            <w:tcBorders>
              <w:right w:val="single" w:sz="12" w:space="0" w:color="auto"/>
            </w:tcBorders>
          </w:tcPr>
          <w:p w14:paraId="6FDD2980" w14:textId="77777777" w:rsidR="006429A8" w:rsidRPr="002D6292" w:rsidRDefault="006429A8">
            <w:pPr>
              <w:rPr>
                <w:color w:val="44546A" w:themeColor="text2"/>
                <w:lang w:val="sq-AL"/>
              </w:rPr>
            </w:pPr>
          </w:p>
        </w:tc>
      </w:tr>
      <w:tr w:rsidR="006429A8" w:rsidRPr="002D6292" w14:paraId="2ACC5FA7" w14:textId="77777777">
        <w:tc>
          <w:tcPr>
            <w:tcW w:w="803" w:type="dxa"/>
            <w:tcBorders>
              <w:left w:val="single" w:sz="12" w:space="0" w:color="auto"/>
            </w:tcBorders>
          </w:tcPr>
          <w:p w14:paraId="6FD8CF3C" w14:textId="77777777" w:rsidR="006429A8" w:rsidRPr="002D6292" w:rsidRDefault="006429A8">
            <w:pPr>
              <w:rPr>
                <w:color w:val="44546A" w:themeColor="text2"/>
                <w:lang w:val="sq-AL"/>
              </w:rPr>
            </w:pPr>
          </w:p>
        </w:tc>
        <w:tc>
          <w:tcPr>
            <w:tcW w:w="1902" w:type="dxa"/>
          </w:tcPr>
          <w:p w14:paraId="6B932C6D" w14:textId="77777777" w:rsidR="006429A8" w:rsidRPr="002D6292" w:rsidRDefault="006429A8">
            <w:pPr>
              <w:rPr>
                <w:color w:val="44546A" w:themeColor="text2"/>
                <w:lang w:val="sq-AL"/>
              </w:rPr>
            </w:pPr>
          </w:p>
        </w:tc>
        <w:tc>
          <w:tcPr>
            <w:tcW w:w="1816" w:type="dxa"/>
          </w:tcPr>
          <w:p w14:paraId="081C46B7" w14:textId="77777777" w:rsidR="006429A8" w:rsidRPr="002D6292" w:rsidRDefault="006429A8">
            <w:pPr>
              <w:rPr>
                <w:color w:val="44546A" w:themeColor="text2"/>
                <w:lang w:val="sq-AL"/>
              </w:rPr>
            </w:pPr>
          </w:p>
        </w:tc>
        <w:tc>
          <w:tcPr>
            <w:tcW w:w="1843" w:type="dxa"/>
            <w:gridSpan w:val="2"/>
          </w:tcPr>
          <w:p w14:paraId="3FD18A5C" w14:textId="77777777" w:rsidR="006429A8" w:rsidRPr="002D6292" w:rsidRDefault="006429A8">
            <w:pPr>
              <w:rPr>
                <w:color w:val="44546A" w:themeColor="text2"/>
                <w:lang w:val="sq-AL"/>
              </w:rPr>
            </w:pPr>
          </w:p>
        </w:tc>
        <w:tc>
          <w:tcPr>
            <w:tcW w:w="1418" w:type="dxa"/>
          </w:tcPr>
          <w:p w14:paraId="64B5C7E2" w14:textId="77777777" w:rsidR="006429A8" w:rsidRPr="002D6292" w:rsidRDefault="006429A8">
            <w:pPr>
              <w:rPr>
                <w:color w:val="44546A" w:themeColor="text2"/>
                <w:lang w:val="sq-AL"/>
              </w:rPr>
            </w:pPr>
          </w:p>
        </w:tc>
        <w:tc>
          <w:tcPr>
            <w:tcW w:w="1548" w:type="dxa"/>
            <w:tcBorders>
              <w:right w:val="single" w:sz="12" w:space="0" w:color="auto"/>
            </w:tcBorders>
          </w:tcPr>
          <w:p w14:paraId="2CC2087D" w14:textId="77777777" w:rsidR="006429A8" w:rsidRPr="002D6292" w:rsidRDefault="006429A8">
            <w:pPr>
              <w:rPr>
                <w:color w:val="44546A" w:themeColor="text2"/>
                <w:lang w:val="sq-AL"/>
              </w:rPr>
            </w:pPr>
          </w:p>
        </w:tc>
      </w:tr>
      <w:tr w:rsidR="006429A8" w:rsidRPr="002D6292" w14:paraId="16BB61F9" w14:textId="77777777">
        <w:tc>
          <w:tcPr>
            <w:tcW w:w="803" w:type="dxa"/>
            <w:tcBorders>
              <w:left w:val="single" w:sz="12" w:space="0" w:color="auto"/>
              <w:bottom w:val="single" w:sz="12" w:space="0" w:color="auto"/>
            </w:tcBorders>
          </w:tcPr>
          <w:p w14:paraId="7D7E6501" w14:textId="77777777" w:rsidR="006429A8" w:rsidRPr="002D6292" w:rsidRDefault="006429A8">
            <w:pPr>
              <w:rPr>
                <w:color w:val="44546A" w:themeColor="text2"/>
                <w:lang w:val="sq-AL"/>
              </w:rPr>
            </w:pPr>
          </w:p>
        </w:tc>
        <w:tc>
          <w:tcPr>
            <w:tcW w:w="1902" w:type="dxa"/>
            <w:tcBorders>
              <w:bottom w:val="single" w:sz="12" w:space="0" w:color="auto"/>
            </w:tcBorders>
          </w:tcPr>
          <w:p w14:paraId="74F5C14F" w14:textId="77777777" w:rsidR="006429A8" w:rsidRPr="002D6292" w:rsidRDefault="006429A8">
            <w:pPr>
              <w:rPr>
                <w:color w:val="44546A" w:themeColor="text2"/>
                <w:lang w:val="sq-AL"/>
              </w:rPr>
            </w:pPr>
          </w:p>
        </w:tc>
        <w:tc>
          <w:tcPr>
            <w:tcW w:w="1816" w:type="dxa"/>
            <w:tcBorders>
              <w:bottom w:val="single" w:sz="12" w:space="0" w:color="auto"/>
            </w:tcBorders>
          </w:tcPr>
          <w:p w14:paraId="1305EDE9" w14:textId="77777777" w:rsidR="006429A8" w:rsidRPr="002D6292" w:rsidRDefault="006429A8">
            <w:pPr>
              <w:rPr>
                <w:color w:val="44546A" w:themeColor="text2"/>
                <w:lang w:val="sq-AL"/>
              </w:rPr>
            </w:pPr>
          </w:p>
        </w:tc>
        <w:tc>
          <w:tcPr>
            <w:tcW w:w="1843" w:type="dxa"/>
            <w:gridSpan w:val="2"/>
            <w:tcBorders>
              <w:bottom w:val="single" w:sz="12" w:space="0" w:color="auto"/>
            </w:tcBorders>
          </w:tcPr>
          <w:p w14:paraId="6584C102" w14:textId="77777777" w:rsidR="006429A8" w:rsidRPr="002D6292" w:rsidRDefault="006429A8">
            <w:pPr>
              <w:rPr>
                <w:color w:val="44546A" w:themeColor="text2"/>
                <w:lang w:val="sq-AL"/>
              </w:rPr>
            </w:pPr>
          </w:p>
        </w:tc>
        <w:tc>
          <w:tcPr>
            <w:tcW w:w="1418" w:type="dxa"/>
            <w:tcBorders>
              <w:bottom w:val="single" w:sz="12" w:space="0" w:color="auto"/>
            </w:tcBorders>
          </w:tcPr>
          <w:p w14:paraId="30ED60DD" w14:textId="77777777" w:rsidR="006429A8" w:rsidRPr="002D6292" w:rsidRDefault="006429A8">
            <w:pPr>
              <w:rPr>
                <w:color w:val="44546A" w:themeColor="text2"/>
                <w:lang w:val="sq-AL"/>
              </w:rPr>
            </w:pPr>
          </w:p>
        </w:tc>
        <w:tc>
          <w:tcPr>
            <w:tcW w:w="1548" w:type="dxa"/>
            <w:tcBorders>
              <w:right w:val="single" w:sz="12" w:space="0" w:color="auto"/>
            </w:tcBorders>
          </w:tcPr>
          <w:p w14:paraId="1DA9D0C9" w14:textId="77777777" w:rsidR="006429A8" w:rsidRPr="002D6292" w:rsidRDefault="006429A8">
            <w:pPr>
              <w:rPr>
                <w:color w:val="44546A" w:themeColor="text2"/>
                <w:lang w:val="sq-AL"/>
              </w:rPr>
            </w:pPr>
          </w:p>
        </w:tc>
      </w:tr>
      <w:tr w:rsidR="006429A8" w:rsidRPr="002D6292" w14:paraId="38602EA9" w14:textId="77777777">
        <w:tc>
          <w:tcPr>
            <w:tcW w:w="9330" w:type="dxa"/>
            <w:gridSpan w:val="7"/>
            <w:tcBorders>
              <w:top w:val="single" w:sz="12" w:space="0" w:color="auto"/>
              <w:bottom w:val="single" w:sz="12" w:space="0" w:color="auto"/>
            </w:tcBorders>
          </w:tcPr>
          <w:p w14:paraId="2DAA54B7" w14:textId="77777777" w:rsidR="006429A8" w:rsidRPr="002D6292" w:rsidRDefault="006429A8">
            <w:pPr>
              <w:rPr>
                <w:color w:val="44546A" w:themeColor="text2"/>
                <w:lang w:val="sq-AL"/>
              </w:rPr>
            </w:pPr>
          </w:p>
          <w:p w14:paraId="7A80C05A" w14:textId="77777777" w:rsidR="006429A8" w:rsidRPr="002D6292" w:rsidRDefault="006429A8">
            <w:pPr>
              <w:rPr>
                <w:color w:val="44546A" w:themeColor="text2"/>
                <w:lang w:val="sq-AL"/>
              </w:rPr>
            </w:pPr>
          </w:p>
        </w:tc>
      </w:tr>
      <w:tr w:rsidR="006429A8" w:rsidRPr="002D6292" w14:paraId="3BB4741B" w14:textId="77777777">
        <w:tc>
          <w:tcPr>
            <w:tcW w:w="9330" w:type="dxa"/>
            <w:gridSpan w:val="7"/>
            <w:tcBorders>
              <w:top w:val="single" w:sz="12" w:space="0" w:color="auto"/>
              <w:left w:val="single" w:sz="12" w:space="0" w:color="auto"/>
              <w:bottom w:val="single" w:sz="12" w:space="0" w:color="44546A" w:themeColor="text2"/>
              <w:right w:val="single" w:sz="12" w:space="0" w:color="auto"/>
            </w:tcBorders>
            <w:shd w:val="clear" w:color="auto" w:fill="DEEAF6" w:themeFill="accent5" w:themeFillTint="33"/>
          </w:tcPr>
          <w:p w14:paraId="5CEAEDDF" w14:textId="77777777" w:rsidR="006429A8" w:rsidRPr="002D6292" w:rsidRDefault="001A06C1">
            <w:pPr>
              <w:pStyle w:val="P68B1DB1-Normal21"/>
              <w:rPr>
                <w:lang w:val="sq-AL"/>
              </w:rPr>
            </w:pPr>
            <w:r w:rsidRPr="002D6292">
              <w:rPr>
                <w:lang w:val="sq-AL"/>
              </w:rPr>
              <w:t>B. Trajnimi i pjesëmarrësve</w:t>
            </w:r>
          </w:p>
        </w:tc>
      </w:tr>
      <w:tr w:rsidR="006429A8" w:rsidRPr="002D6292" w14:paraId="3B128F0A" w14:textId="77777777">
        <w:trPr>
          <w:trHeight w:val="513"/>
        </w:trPr>
        <w:tc>
          <w:tcPr>
            <w:tcW w:w="803" w:type="dxa"/>
            <w:tcBorders>
              <w:top w:val="single" w:sz="12" w:space="0" w:color="44546A" w:themeColor="text2"/>
              <w:left w:val="single" w:sz="12" w:space="0" w:color="auto"/>
              <w:bottom w:val="single" w:sz="12" w:space="0" w:color="44546A" w:themeColor="text2"/>
            </w:tcBorders>
            <w:shd w:val="clear" w:color="auto" w:fill="DEEAF6" w:themeFill="accent5" w:themeFillTint="33"/>
          </w:tcPr>
          <w:p w14:paraId="14D6FF76" w14:textId="77777777" w:rsidR="006429A8" w:rsidRPr="002D6292" w:rsidRDefault="001A06C1">
            <w:pPr>
              <w:pStyle w:val="P68B1DB1-Normal22"/>
              <w:rPr>
                <w:lang w:val="sq-AL"/>
              </w:rPr>
            </w:pPr>
            <w:r w:rsidRPr="002D6292">
              <w:rPr>
                <w:lang w:val="sq-AL"/>
              </w:rPr>
              <w:t>Numri rendor</w:t>
            </w:r>
          </w:p>
        </w:tc>
        <w:tc>
          <w:tcPr>
            <w:tcW w:w="3718" w:type="dxa"/>
            <w:gridSpan w:val="2"/>
            <w:tcBorders>
              <w:top w:val="single" w:sz="12" w:space="0" w:color="44546A" w:themeColor="text2"/>
              <w:bottom w:val="single" w:sz="12" w:space="0" w:color="44546A" w:themeColor="text2"/>
            </w:tcBorders>
            <w:shd w:val="clear" w:color="auto" w:fill="DEEAF6" w:themeFill="accent5" w:themeFillTint="33"/>
          </w:tcPr>
          <w:p w14:paraId="17130891" w14:textId="77777777" w:rsidR="006429A8" w:rsidRPr="002D6292" w:rsidRDefault="001A06C1">
            <w:pPr>
              <w:pStyle w:val="P68B1DB1-Normal22"/>
              <w:rPr>
                <w:lang w:val="sq-AL"/>
              </w:rPr>
            </w:pPr>
            <w:r w:rsidRPr="002D6292">
              <w:rPr>
                <w:lang w:val="sq-AL"/>
              </w:rPr>
              <w:t>Emri dhe mbiemri</w:t>
            </w:r>
          </w:p>
        </w:tc>
        <w:tc>
          <w:tcPr>
            <w:tcW w:w="1843" w:type="dxa"/>
            <w:gridSpan w:val="2"/>
            <w:tcBorders>
              <w:top w:val="single" w:sz="12" w:space="0" w:color="44546A" w:themeColor="text2"/>
              <w:bottom w:val="single" w:sz="12" w:space="0" w:color="44546A" w:themeColor="text2"/>
            </w:tcBorders>
            <w:shd w:val="clear" w:color="auto" w:fill="DEEAF6" w:themeFill="accent5" w:themeFillTint="33"/>
          </w:tcPr>
          <w:p w14:paraId="503C6D14" w14:textId="77777777" w:rsidR="006429A8" w:rsidRPr="002D6292" w:rsidRDefault="001A06C1">
            <w:pPr>
              <w:pStyle w:val="P68B1DB1-Normal22"/>
              <w:rPr>
                <w:lang w:val="sq-AL"/>
              </w:rPr>
            </w:pPr>
            <w:r w:rsidRPr="002D6292">
              <w:rPr>
                <w:lang w:val="sq-AL"/>
              </w:rPr>
              <w:t>Data e lindjes</w:t>
            </w:r>
          </w:p>
        </w:tc>
        <w:tc>
          <w:tcPr>
            <w:tcW w:w="2966" w:type="dxa"/>
            <w:gridSpan w:val="2"/>
            <w:tcBorders>
              <w:top w:val="single" w:sz="12" w:space="0" w:color="44546A" w:themeColor="text2"/>
              <w:bottom w:val="single" w:sz="12" w:space="0" w:color="44546A" w:themeColor="text2"/>
              <w:right w:val="single" w:sz="12" w:space="0" w:color="auto"/>
            </w:tcBorders>
            <w:shd w:val="clear" w:color="auto" w:fill="DEEAF6" w:themeFill="accent5" w:themeFillTint="33"/>
          </w:tcPr>
          <w:p w14:paraId="39318044" w14:textId="77777777" w:rsidR="006429A8" w:rsidRPr="002D6292" w:rsidRDefault="001A06C1">
            <w:pPr>
              <w:pStyle w:val="P68B1DB1-Normal22"/>
              <w:rPr>
                <w:lang w:val="sq-AL"/>
              </w:rPr>
            </w:pPr>
            <w:r w:rsidRPr="002D6292">
              <w:rPr>
                <w:lang w:val="sq-AL"/>
              </w:rPr>
              <w:t>Vendbanimi</w:t>
            </w:r>
          </w:p>
        </w:tc>
      </w:tr>
      <w:tr w:rsidR="006429A8" w:rsidRPr="002D6292" w14:paraId="18B5FA27" w14:textId="77777777">
        <w:trPr>
          <w:trHeight w:val="24"/>
        </w:trPr>
        <w:tc>
          <w:tcPr>
            <w:tcW w:w="803" w:type="dxa"/>
            <w:tcBorders>
              <w:top w:val="single" w:sz="12" w:space="0" w:color="44546A" w:themeColor="text2"/>
              <w:left w:val="single" w:sz="12" w:space="0" w:color="auto"/>
            </w:tcBorders>
            <w:shd w:val="clear" w:color="auto" w:fill="FFFFFF" w:themeFill="background1"/>
          </w:tcPr>
          <w:p w14:paraId="52064068" w14:textId="77777777" w:rsidR="006429A8" w:rsidRPr="002D6292" w:rsidRDefault="006429A8">
            <w:pPr>
              <w:rPr>
                <w:b/>
                <w:color w:val="44546A" w:themeColor="text2"/>
                <w:lang w:val="sq-AL"/>
              </w:rPr>
            </w:pPr>
          </w:p>
        </w:tc>
        <w:tc>
          <w:tcPr>
            <w:tcW w:w="3718" w:type="dxa"/>
            <w:gridSpan w:val="2"/>
            <w:tcBorders>
              <w:top w:val="single" w:sz="12" w:space="0" w:color="44546A" w:themeColor="text2"/>
            </w:tcBorders>
            <w:shd w:val="clear" w:color="auto" w:fill="FFFFFF" w:themeFill="background1"/>
          </w:tcPr>
          <w:p w14:paraId="54E1C473" w14:textId="77777777" w:rsidR="006429A8" w:rsidRPr="002D6292" w:rsidRDefault="006429A8">
            <w:pPr>
              <w:rPr>
                <w:b/>
                <w:color w:val="44546A" w:themeColor="text2"/>
                <w:lang w:val="sq-AL"/>
              </w:rPr>
            </w:pPr>
          </w:p>
        </w:tc>
        <w:tc>
          <w:tcPr>
            <w:tcW w:w="1843" w:type="dxa"/>
            <w:gridSpan w:val="2"/>
            <w:tcBorders>
              <w:top w:val="single" w:sz="12" w:space="0" w:color="44546A" w:themeColor="text2"/>
            </w:tcBorders>
            <w:shd w:val="clear" w:color="auto" w:fill="FFFFFF" w:themeFill="background1"/>
          </w:tcPr>
          <w:p w14:paraId="743A547A" w14:textId="77777777" w:rsidR="006429A8" w:rsidRPr="002D6292" w:rsidRDefault="006429A8">
            <w:pPr>
              <w:rPr>
                <w:b/>
                <w:color w:val="44546A" w:themeColor="text2"/>
                <w:lang w:val="sq-AL"/>
              </w:rPr>
            </w:pPr>
          </w:p>
        </w:tc>
        <w:tc>
          <w:tcPr>
            <w:tcW w:w="2966" w:type="dxa"/>
            <w:gridSpan w:val="2"/>
            <w:tcBorders>
              <w:top w:val="single" w:sz="12" w:space="0" w:color="44546A" w:themeColor="text2"/>
              <w:right w:val="single" w:sz="12" w:space="0" w:color="auto"/>
            </w:tcBorders>
            <w:shd w:val="clear" w:color="auto" w:fill="FFFFFF" w:themeFill="background1"/>
          </w:tcPr>
          <w:p w14:paraId="7CC7D151" w14:textId="77777777" w:rsidR="006429A8" w:rsidRPr="002D6292" w:rsidRDefault="006429A8">
            <w:pPr>
              <w:rPr>
                <w:b/>
                <w:color w:val="44546A" w:themeColor="text2"/>
                <w:lang w:val="sq-AL"/>
              </w:rPr>
            </w:pPr>
          </w:p>
        </w:tc>
      </w:tr>
      <w:tr w:rsidR="006429A8" w:rsidRPr="002D6292" w14:paraId="4F5AE55D" w14:textId="77777777">
        <w:tc>
          <w:tcPr>
            <w:tcW w:w="803" w:type="dxa"/>
            <w:tcBorders>
              <w:left w:val="single" w:sz="12" w:space="0" w:color="auto"/>
            </w:tcBorders>
          </w:tcPr>
          <w:p w14:paraId="184A6909" w14:textId="77777777" w:rsidR="006429A8" w:rsidRPr="002D6292" w:rsidRDefault="006429A8">
            <w:pPr>
              <w:rPr>
                <w:color w:val="44546A" w:themeColor="text2"/>
                <w:lang w:val="sq-AL"/>
              </w:rPr>
            </w:pPr>
          </w:p>
        </w:tc>
        <w:tc>
          <w:tcPr>
            <w:tcW w:w="3718" w:type="dxa"/>
            <w:gridSpan w:val="2"/>
          </w:tcPr>
          <w:p w14:paraId="79AC40F4" w14:textId="77777777" w:rsidR="006429A8" w:rsidRPr="002D6292" w:rsidRDefault="006429A8">
            <w:pPr>
              <w:rPr>
                <w:color w:val="44546A" w:themeColor="text2"/>
                <w:lang w:val="sq-AL"/>
              </w:rPr>
            </w:pPr>
          </w:p>
        </w:tc>
        <w:tc>
          <w:tcPr>
            <w:tcW w:w="1843" w:type="dxa"/>
            <w:gridSpan w:val="2"/>
          </w:tcPr>
          <w:p w14:paraId="6044C3CE" w14:textId="77777777" w:rsidR="006429A8" w:rsidRPr="002D6292" w:rsidRDefault="006429A8">
            <w:pPr>
              <w:rPr>
                <w:color w:val="44546A" w:themeColor="text2"/>
                <w:lang w:val="sq-AL"/>
              </w:rPr>
            </w:pPr>
          </w:p>
        </w:tc>
        <w:tc>
          <w:tcPr>
            <w:tcW w:w="2966" w:type="dxa"/>
            <w:gridSpan w:val="2"/>
            <w:tcBorders>
              <w:right w:val="single" w:sz="12" w:space="0" w:color="auto"/>
            </w:tcBorders>
          </w:tcPr>
          <w:p w14:paraId="491896B8" w14:textId="77777777" w:rsidR="006429A8" w:rsidRPr="002D6292" w:rsidRDefault="006429A8">
            <w:pPr>
              <w:rPr>
                <w:color w:val="44546A" w:themeColor="text2"/>
                <w:lang w:val="sq-AL"/>
              </w:rPr>
            </w:pPr>
          </w:p>
        </w:tc>
      </w:tr>
      <w:tr w:rsidR="006429A8" w:rsidRPr="002D6292" w14:paraId="53020271" w14:textId="77777777">
        <w:tc>
          <w:tcPr>
            <w:tcW w:w="803" w:type="dxa"/>
            <w:tcBorders>
              <w:left w:val="single" w:sz="12" w:space="0" w:color="auto"/>
            </w:tcBorders>
          </w:tcPr>
          <w:p w14:paraId="6D1DF66D" w14:textId="77777777" w:rsidR="006429A8" w:rsidRPr="002D6292" w:rsidRDefault="006429A8">
            <w:pPr>
              <w:rPr>
                <w:color w:val="44546A" w:themeColor="text2"/>
                <w:lang w:val="sq-AL"/>
              </w:rPr>
            </w:pPr>
          </w:p>
        </w:tc>
        <w:tc>
          <w:tcPr>
            <w:tcW w:w="3718" w:type="dxa"/>
            <w:gridSpan w:val="2"/>
          </w:tcPr>
          <w:p w14:paraId="3183A50A" w14:textId="77777777" w:rsidR="006429A8" w:rsidRPr="002D6292" w:rsidRDefault="006429A8">
            <w:pPr>
              <w:rPr>
                <w:color w:val="44546A" w:themeColor="text2"/>
                <w:lang w:val="sq-AL"/>
              </w:rPr>
            </w:pPr>
          </w:p>
        </w:tc>
        <w:tc>
          <w:tcPr>
            <w:tcW w:w="1843" w:type="dxa"/>
            <w:gridSpan w:val="2"/>
          </w:tcPr>
          <w:p w14:paraId="225F4AC6" w14:textId="77777777" w:rsidR="006429A8" w:rsidRPr="002D6292" w:rsidRDefault="006429A8">
            <w:pPr>
              <w:rPr>
                <w:color w:val="44546A" w:themeColor="text2"/>
                <w:lang w:val="sq-AL"/>
              </w:rPr>
            </w:pPr>
          </w:p>
        </w:tc>
        <w:tc>
          <w:tcPr>
            <w:tcW w:w="2966" w:type="dxa"/>
            <w:gridSpan w:val="2"/>
            <w:tcBorders>
              <w:right w:val="single" w:sz="12" w:space="0" w:color="auto"/>
            </w:tcBorders>
          </w:tcPr>
          <w:p w14:paraId="3CC4551D" w14:textId="77777777" w:rsidR="006429A8" w:rsidRPr="002D6292" w:rsidRDefault="006429A8">
            <w:pPr>
              <w:rPr>
                <w:color w:val="44546A" w:themeColor="text2"/>
                <w:lang w:val="sq-AL"/>
              </w:rPr>
            </w:pPr>
          </w:p>
        </w:tc>
      </w:tr>
      <w:tr w:rsidR="006429A8" w:rsidRPr="002D6292" w14:paraId="5D7B5406" w14:textId="77777777">
        <w:tc>
          <w:tcPr>
            <w:tcW w:w="803" w:type="dxa"/>
            <w:tcBorders>
              <w:left w:val="single" w:sz="12" w:space="0" w:color="auto"/>
            </w:tcBorders>
          </w:tcPr>
          <w:p w14:paraId="0F2478C7" w14:textId="77777777" w:rsidR="006429A8" w:rsidRPr="002D6292" w:rsidRDefault="006429A8">
            <w:pPr>
              <w:rPr>
                <w:color w:val="44546A" w:themeColor="text2"/>
                <w:lang w:val="sq-AL"/>
              </w:rPr>
            </w:pPr>
          </w:p>
        </w:tc>
        <w:tc>
          <w:tcPr>
            <w:tcW w:w="3718" w:type="dxa"/>
            <w:gridSpan w:val="2"/>
          </w:tcPr>
          <w:p w14:paraId="053A27F6" w14:textId="77777777" w:rsidR="006429A8" w:rsidRPr="002D6292" w:rsidRDefault="006429A8">
            <w:pPr>
              <w:rPr>
                <w:color w:val="44546A" w:themeColor="text2"/>
                <w:lang w:val="sq-AL"/>
              </w:rPr>
            </w:pPr>
          </w:p>
        </w:tc>
        <w:tc>
          <w:tcPr>
            <w:tcW w:w="1843" w:type="dxa"/>
            <w:gridSpan w:val="2"/>
          </w:tcPr>
          <w:p w14:paraId="231BCEA7" w14:textId="77777777" w:rsidR="006429A8" w:rsidRPr="002D6292" w:rsidRDefault="006429A8">
            <w:pPr>
              <w:rPr>
                <w:color w:val="44546A" w:themeColor="text2"/>
                <w:lang w:val="sq-AL"/>
              </w:rPr>
            </w:pPr>
          </w:p>
        </w:tc>
        <w:tc>
          <w:tcPr>
            <w:tcW w:w="2966" w:type="dxa"/>
            <w:gridSpan w:val="2"/>
            <w:tcBorders>
              <w:right w:val="single" w:sz="12" w:space="0" w:color="auto"/>
            </w:tcBorders>
          </w:tcPr>
          <w:p w14:paraId="7CD39EAD" w14:textId="77777777" w:rsidR="006429A8" w:rsidRPr="002D6292" w:rsidRDefault="006429A8">
            <w:pPr>
              <w:rPr>
                <w:color w:val="44546A" w:themeColor="text2"/>
                <w:lang w:val="sq-AL"/>
              </w:rPr>
            </w:pPr>
          </w:p>
        </w:tc>
      </w:tr>
      <w:tr w:rsidR="006429A8" w:rsidRPr="002D6292" w14:paraId="668CC9D2" w14:textId="77777777">
        <w:tc>
          <w:tcPr>
            <w:tcW w:w="803" w:type="dxa"/>
            <w:tcBorders>
              <w:left w:val="single" w:sz="12" w:space="0" w:color="auto"/>
            </w:tcBorders>
          </w:tcPr>
          <w:p w14:paraId="5F5349B6" w14:textId="77777777" w:rsidR="006429A8" w:rsidRPr="002D6292" w:rsidRDefault="006429A8">
            <w:pPr>
              <w:rPr>
                <w:color w:val="44546A" w:themeColor="text2"/>
                <w:lang w:val="sq-AL"/>
              </w:rPr>
            </w:pPr>
          </w:p>
        </w:tc>
        <w:tc>
          <w:tcPr>
            <w:tcW w:w="3718" w:type="dxa"/>
            <w:gridSpan w:val="2"/>
          </w:tcPr>
          <w:p w14:paraId="193FBBAA" w14:textId="77777777" w:rsidR="006429A8" w:rsidRPr="002D6292" w:rsidRDefault="006429A8">
            <w:pPr>
              <w:rPr>
                <w:color w:val="44546A" w:themeColor="text2"/>
                <w:lang w:val="sq-AL"/>
              </w:rPr>
            </w:pPr>
          </w:p>
        </w:tc>
        <w:tc>
          <w:tcPr>
            <w:tcW w:w="1843" w:type="dxa"/>
            <w:gridSpan w:val="2"/>
          </w:tcPr>
          <w:p w14:paraId="3D0F157E" w14:textId="77777777" w:rsidR="006429A8" w:rsidRPr="002D6292" w:rsidRDefault="006429A8">
            <w:pPr>
              <w:rPr>
                <w:color w:val="44546A" w:themeColor="text2"/>
                <w:lang w:val="sq-AL"/>
              </w:rPr>
            </w:pPr>
          </w:p>
        </w:tc>
        <w:tc>
          <w:tcPr>
            <w:tcW w:w="2966" w:type="dxa"/>
            <w:gridSpan w:val="2"/>
            <w:tcBorders>
              <w:right w:val="single" w:sz="12" w:space="0" w:color="auto"/>
            </w:tcBorders>
          </w:tcPr>
          <w:p w14:paraId="06B8471D" w14:textId="77777777" w:rsidR="006429A8" w:rsidRPr="002D6292" w:rsidRDefault="006429A8">
            <w:pPr>
              <w:rPr>
                <w:color w:val="44546A" w:themeColor="text2"/>
                <w:lang w:val="sq-AL"/>
              </w:rPr>
            </w:pPr>
          </w:p>
        </w:tc>
      </w:tr>
      <w:tr w:rsidR="006429A8" w:rsidRPr="002D6292" w14:paraId="5C613752" w14:textId="77777777">
        <w:tc>
          <w:tcPr>
            <w:tcW w:w="803" w:type="dxa"/>
            <w:tcBorders>
              <w:left w:val="single" w:sz="12" w:space="0" w:color="auto"/>
            </w:tcBorders>
          </w:tcPr>
          <w:p w14:paraId="42277686" w14:textId="77777777" w:rsidR="006429A8" w:rsidRPr="002D6292" w:rsidRDefault="006429A8">
            <w:pPr>
              <w:rPr>
                <w:color w:val="44546A" w:themeColor="text2"/>
                <w:lang w:val="sq-AL"/>
              </w:rPr>
            </w:pPr>
          </w:p>
        </w:tc>
        <w:tc>
          <w:tcPr>
            <w:tcW w:w="3718" w:type="dxa"/>
            <w:gridSpan w:val="2"/>
          </w:tcPr>
          <w:p w14:paraId="7EFAC878" w14:textId="77777777" w:rsidR="006429A8" w:rsidRPr="002D6292" w:rsidRDefault="006429A8">
            <w:pPr>
              <w:rPr>
                <w:color w:val="44546A" w:themeColor="text2"/>
                <w:lang w:val="sq-AL"/>
              </w:rPr>
            </w:pPr>
          </w:p>
        </w:tc>
        <w:tc>
          <w:tcPr>
            <w:tcW w:w="1843" w:type="dxa"/>
            <w:gridSpan w:val="2"/>
          </w:tcPr>
          <w:p w14:paraId="75E9A2F8" w14:textId="77777777" w:rsidR="006429A8" w:rsidRPr="002D6292" w:rsidRDefault="006429A8">
            <w:pPr>
              <w:rPr>
                <w:color w:val="44546A" w:themeColor="text2"/>
                <w:lang w:val="sq-AL"/>
              </w:rPr>
            </w:pPr>
          </w:p>
        </w:tc>
        <w:tc>
          <w:tcPr>
            <w:tcW w:w="2966" w:type="dxa"/>
            <w:gridSpan w:val="2"/>
            <w:tcBorders>
              <w:right w:val="single" w:sz="12" w:space="0" w:color="auto"/>
            </w:tcBorders>
          </w:tcPr>
          <w:p w14:paraId="1F1DFC35" w14:textId="77777777" w:rsidR="006429A8" w:rsidRPr="002D6292" w:rsidRDefault="006429A8">
            <w:pPr>
              <w:rPr>
                <w:color w:val="44546A" w:themeColor="text2"/>
                <w:lang w:val="sq-AL"/>
              </w:rPr>
            </w:pPr>
          </w:p>
        </w:tc>
      </w:tr>
      <w:tr w:rsidR="006429A8" w:rsidRPr="002D6292" w14:paraId="406065E5" w14:textId="77777777">
        <w:tc>
          <w:tcPr>
            <w:tcW w:w="803" w:type="dxa"/>
            <w:tcBorders>
              <w:left w:val="single" w:sz="12" w:space="0" w:color="auto"/>
            </w:tcBorders>
          </w:tcPr>
          <w:p w14:paraId="18943C3A" w14:textId="77777777" w:rsidR="006429A8" w:rsidRPr="002D6292" w:rsidRDefault="006429A8">
            <w:pPr>
              <w:rPr>
                <w:color w:val="44546A" w:themeColor="text2"/>
                <w:lang w:val="sq-AL"/>
              </w:rPr>
            </w:pPr>
          </w:p>
        </w:tc>
        <w:tc>
          <w:tcPr>
            <w:tcW w:w="3718" w:type="dxa"/>
            <w:gridSpan w:val="2"/>
          </w:tcPr>
          <w:p w14:paraId="09D74514" w14:textId="77777777" w:rsidR="006429A8" w:rsidRPr="002D6292" w:rsidRDefault="006429A8">
            <w:pPr>
              <w:rPr>
                <w:color w:val="44546A" w:themeColor="text2"/>
                <w:lang w:val="sq-AL"/>
              </w:rPr>
            </w:pPr>
          </w:p>
        </w:tc>
        <w:tc>
          <w:tcPr>
            <w:tcW w:w="1843" w:type="dxa"/>
            <w:gridSpan w:val="2"/>
          </w:tcPr>
          <w:p w14:paraId="2281D919" w14:textId="77777777" w:rsidR="006429A8" w:rsidRPr="002D6292" w:rsidRDefault="006429A8">
            <w:pPr>
              <w:rPr>
                <w:color w:val="44546A" w:themeColor="text2"/>
                <w:lang w:val="sq-AL"/>
              </w:rPr>
            </w:pPr>
          </w:p>
        </w:tc>
        <w:tc>
          <w:tcPr>
            <w:tcW w:w="2966" w:type="dxa"/>
            <w:gridSpan w:val="2"/>
            <w:tcBorders>
              <w:right w:val="single" w:sz="12" w:space="0" w:color="auto"/>
            </w:tcBorders>
          </w:tcPr>
          <w:p w14:paraId="6A725CD6" w14:textId="77777777" w:rsidR="006429A8" w:rsidRPr="002D6292" w:rsidRDefault="006429A8">
            <w:pPr>
              <w:rPr>
                <w:color w:val="44546A" w:themeColor="text2"/>
                <w:lang w:val="sq-AL"/>
              </w:rPr>
            </w:pPr>
          </w:p>
        </w:tc>
      </w:tr>
      <w:tr w:rsidR="006429A8" w:rsidRPr="002D6292" w14:paraId="1770613B" w14:textId="77777777">
        <w:tc>
          <w:tcPr>
            <w:tcW w:w="803" w:type="dxa"/>
            <w:tcBorders>
              <w:left w:val="single" w:sz="12" w:space="0" w:color="auto"/>
            </w:tcBorders>
          </w:tcPr>
          <w:p w14:paraId="4D31C819" w14:textId="77777777" w:rsidR="006429A8" w:rsidRPr="002D6292" w:rsidRDefault="006429A8">
            <w:pPr>
              <w:rPr>
                <w:color w:val="44546A" w:themeColor="text2"/>
                <w:lang w:val="sq-AL"/>
              </w:rPr>
            </w:pPr>
          </w:p>
        </w:tc>
        <w:tc>
          <w:tcPr>
            <w:tcW w:w="3718" w:type="dxa"/>
            <w:gridSpan w:val="2"/>
          </w:tcPr>
          <w:p w14:paraId="09D652FB" w14:textId="77777777" w:rsidR="006429A8" w:rsidRPr="002D6292" w:rsidRDefault="006429A8">
            <w:pPr>
              <w:rPr>
                <w:color w:val="44546A" w:themeColor="text2"/>
                <w:lang w:val="sq-AL"/>
              </w:rPr>
            </w:pPr>
          </w:p>
        </w:tc>
        <w:tc>
          <w:tcPr>
            <w:tcW w:w="1843" w:type="dxa"/>
            <w:gridSpan w:val="2"/>
          </w:tcPr>
          <w:p w14:paraId="7E3A303C" w14:textId="77777777" w:rsidR="006429A8" w:rsidRPr="002D6292" w:rsidRDefault="006429A8">
            <w:pPr>
              <w:rPr>
                <w:color w:val="44546A" w:themeColor="text2"/>
                <w:lang w:val="sq-AL"/>
              </w:rPr>
            </w:pPr>
          </w:p>
        </w:tc>
        <w:tc>
          <w:tcPr>
            <w:tcW w:w="2966" w:type="dxa"/>
            <w:gridSpan w:val="2"/>
            <w:tcBorders>
              <w:right w:val="single" w:sz="12" w:space="0" w:color="auto"/>
            </w:tcBorders>
          </w:tcPr>
          <w:p w14:paraId="195971D3" w14:textId="77777777" w:rsidR="006429A8" w:rsidRPr="002D6292" w:rsidRDefault="006429A8">
            <w:pPr>
              <w:rPr>
                <w:color w:val="44546A" w:themeColor="text2"/>
                <w:lang w:val="sq-AL"/>
              </w:rPr>
            </w:pPr>
          </w:p>
        </w:tc>
      </w:tr>
      <w:tr w:rsidR="006429A8" w:rsidRPr="002D6292" w14:paraId="0ADD93F0" w14:textId="77777777">
        <w:tc>
          <w:tcPr>
            <w:tcW w:w="803" w:type="dxa"/>
            <w:tcBorders>
              <w:left w:val="single" w:sz="12" w:space="0" w:color="auto"/>
            </w:tcBorders>
          </w:tcPr>
          <w:p w14:paraId="4D4EC30A" w14:textId="77777777" w:rsidR="006429A8" w:rsidRPr="002D6292" w:rsidRDefault="006429A8">
            <w:pPr>
              <w:rPr>
                <w:color w:val="44546A" w:themeColor="text2"/>
                <w:lang w:val="sq-AL"/>
              </w:rPr>
            </w:pPr>
          </w:p>
        </w:tc>
        <w:tc>
          <w:tcPr>
            <w:tcW w:w="3718" w:type="dxa"/>
            <w:gridSpan w:val="2"/>
          </w:tcPr>
          <w:p w14:paraId="619D2FB9" w14:textId="77777777" w:rsidR="006429A8" w:rsidRPr="002D6292" w:rsidRDefault="006429A8">
            <w:pPr>
              <w:rPr>
                <w:color w:val="44546A" w:themeColor="text2"/>
                <w:lang w:val="sq-AL"/>
              </w:rPr>
            </w:pPr>
          </w:p>
        </w:tc>
        <w:tc>
          <w:tcPr>
            <w:tcW w:w="1843" w:type="dxa"/>
            <w:gridSpan w:val="2"/>
          </w:tcPr>
          <w:p w14:paraId="663CA4EC" w14:textId="77777777" w:rsidR="006429A8" w:rsidRPr="002D6292" w:rsidRDefault="006429A8">
            <w:pPr>
              <w:rPr>
                <w:color w:val="44546A" w:themeColor="text2"/>
                <w:lang w:val="sq-AL"/>
              </w:rPr>
            </w:pPr>
          </w:p>
        </w:tc>
        <w:tc>
          <w:tcPr>
            <w:tcW w:w="2966" w:type="dxa"/>
            <w:gridSpan w:val="2"/>
            <w:tcBorders>
              <w:right w:val="single" w:sz="12" w:space="0" w:color="auto"/>
            </w:tcBorders>
          </w:tcPr>
          <w:p w14:paraId="3F8FCDF9" w14:textId="77777777" w:rsidR="006429A8" w:rsidRPr="002D6292" w:rsidRDefault="006429A8">
            <w:pPr>
              <w:rPr>
                <w:color w:val="44546A" w:themeColor="text2"/>
                <w:lang w:val="sq-AL"/>
              </w:rPr>
            </w:pPr>
          </w:p>
        </w:tc>
      </w:tr>
      <w:tr w:rsidR="006429A8" w:rsidRPr="002D6292" w14:paraId="003C758D" w14:textId="77777777">
        <w:tc>
          <w:tcPr>
            <w:tcW w:w="803" w:type="dxa"/>
            <w:tcBorders>
              <w:left w:val="single" w:sz="12" w:space="0" w:color="auto"/>
            </w:tcBorders>
          </w:tcPr>
          <w:p w14:paraId="718126CA" w14:textId="77777777" w:rsidR="006429A8" w:rsidRPr="002D6292" w:rsidRDefault="006429A8">
            <w:pPr>
              <w:rPr>
                <w:color w:val="44546A" w:themeColor="text2"/>
                <w:lang w:val="sq-AL"/>
              </w:rPr>
            </w:pPr>
          </w:p>
        </w:tc>
        <w:tc>
          <w:tcPr>
            <w:tcW w:w="3718" w:type="dxa"/>
            <w:gridSpan w:val="2"/>
          </w:tcPr>
          <w:p w14:paraId="02BA13F7" w14:textId="77777777" w:rsidR="006429A8" w:rsidRPr="002D6292" w:rsidRDefault="006429A8">
            <w:pPr>
              <w:rPr>
                <w:color w:val="44546A" w:themeColor="text2"/>
                <w:lang w:val="sq-AL"/>
              </w:rPr>
            </w:pPr>
          </w:p>
        </w:tc>
        <w:tc>
          <w:tcPr>
            <w:tcW w:w="1843" w:type="dxa"/>
            <w:gridSpan w:val="2"/>
          </w:tcPr>
          <w:p w14:paraId="379C9285" w14:textId="77777777" w:rsidR="006429A8" w:rsidRPr="002D6292" w:rsidRDefault="006429A8">
            <w:pPr>
              <w:rPr>
                <w:color w:val="44546A" w:themeColor="text2"/>
                <w:lang w:val="sq-AL"/>
              </w:rPr>
            </w:pPr>
          </w:p>
        </w:tc>
        <w:tc>
          <w:tcPr>
            <w:tcW w:w="2966" w:type="dxa"/>
            <w:gridSpan w:val="2"/>
            <w:tcBorders>
              <w:right w:val="single" w:sz="12" w:space="0" w:color="auto"/>
            </w:tcBorders>
          </w:tcPr>
          <w:p w14:paraId="0CADBD1B" w14:textId="77777777" w:rsidR="006429A8" w:rsidRPr="002D6292" w:rsidRDefault="006429A8">
            <w:pPr>
              <w:rPr>
                <w:color w:val="44546A" w:themeColor="text2"/>
                <w:lang w:val="sq-AL"/>
              </w:rPr>
            </w:pPr>
          </w:p>
        </w:tc>
      </w:tr>
      <w:tr w:rsidR="006429A8" w:rsidRPr="002D6292" w14:paraId="1FFFCA09" w14:textId="77777777">
        <w:tc>
          <w:tcPr>
            <w:tcW w:w="803" w:type="dxa"/>
            <w:tcBorders>
              <w:left w:val="single" w:sz="12" w:space="0" w:color="auto"/>
            </w:tcBorders>
          </w:tcPr>
          <w:p w14:paraId="2A76534D" w14:textId="77777777" w:rsidR="006429A8" w:rsidRPr="002D6292" w:rsidRDefault="006429A8">
            <w:pPr>
              <w:rPr>
                <w:color w:val="44546A" w:themeColor="text2"/>
                <w:lang w:val="sq-AL"/>
              </w:rPr>
            </w:pPr>
          </w:p>
        </w:tc>
        <w:tc>
          <w:tcPr>
            <w:tcW w:w="3718" w:type="dxa"/>
            <w:gridSpan w:val="2"/>
          </w:tcPr>
          <w:p w14:paraId="186689D8" w14:textId="77777777" w:rsidR="006429A8" w:rsidRPr="002D6292" w:rsidRDefault="006429A8">
            <w:pPr>
              <w:rPr>
                <w:color w:val="44546A" w:themeColor="text2"/>
                <w:lang w:val="sq-AL"/>
              </w:rPr>
            </w:pPr>
          </w:p>
        </w:tc>
        <w:tc>
          <w:tcPr>
            <w:tcW w:w="1843" w:type="dxa"/>
            <w:gridSpan w:val="2"/>
          </w:tcPr>
          <w:p w14:paraId="30C2CF4E" w14:textId="77777777" w:rsidR="006429A8" w:rsidRPr="002D6292" w:rsidRDefault="006429A8">
            <w:pPr>
              <w:rPr>
                <w:color w:val="44546A" w:themeColor="text2"/>
                <w:lang w:val="sq-AL"/>
              </w:rPr>
            </w:pPr>
          </w:p>
        </w:tc>
        <w:tc>
          <w:tcPr>
            <w:tcW w:w="2966" w:type="dxa"/>
            <w:gridSpan w:val="2"/>
            <w:tcBorders>
              <w:right w:val="single" w:sz="12" w:space="0" w:color="auto"/>
            </w:tcBorders>
          </w:tcPr>
          <w:p w14:paraId="3C97A0C7" w14:textId="77777777" w:rsidR="006429A8" w:rsidRPr="002D6292" w:rsidRDefault="006429A8">
            <w:pPr>
              <w:rPr>
                <w:color w:val="44546A" w:themeColor="text2"/>
                <w:lang w:val="sq-AL"/>
              </w:rPr>
            </w:pPr>
          </w:p>
        </w:tc>
      </w:tr>
      <w:tr w:rsidR="006429A8" w:rsidRPr="002D6292" w14:paraId="4D01971A" w14:textId="77777777">
        <w:tc>
          <w:tcPr>
            <w:tcW w:w="803" w:type="dxa"/>
            <w:tcBorders>
              <w:left w:val="single" w:sz="12" w:space="0" w:color="auto"/>
            </w:tcBorders>
          </w:tcPr>
          <w:p w14:paraId="32F689A5" w14:textId="77777777" w:rsidR="006429A8" w:rsidRPr="002D6292" w:rsidRDefault="006429A8">
            <w:pPr>
              <w:rPr>
                <w:color w:val="44546A" w:themeColor="text2"/>
                <w:lang w:val="sq-AL"/>
              </w:rPr>
            </w:pPr>
          </w:p>
        </w:tc>
        <w:tc>
          <w:tcPr>
            <w:tcW w:w="3718" w:type="dxa"/>
            <w:gridSpan w:val="2"/>
          </w:tcPr>
          <w:p w14:paraId="370B58A2" w14:textId="77777777" w:rsidR="006429A8" w:rsidRPr="002D6292" w:rsidRDefault="006429A8">
            <w:pPr>
              <w:rPr>
                <w:color w:val="44546A" w:themeColor="text2"/>
                <w:lang w:val="sq-AL"/>
              </w:rPr>
            </w:pPr>
          </w:p>
        </w:tc>
        <w:tc>
          <w:tcPr>
            <w:tcW w:w="1843" w:type="dxa"/>
            <w:gridSpan w:val="2"/>
          </w:tcPr>
          <w:p w14:paraId="49540296" w14:textId="77777777" w:rsidR="006429A8" w:rsidRPr="002D6292" w:rsidRDefault="006429A8">
            <w:pPr>
              <w:rPr>
                <w:color w:val="44546A" w:themeColor="text2"/>
                <w:lang w:val="sq-AL"/>
              </w:rPr>
            </w:pPr>
          </w:p>
        </w:tc>
        <w:tc>
          <w:tcPr>
            <w:tcW w:w="2966" w:type="dxa"/>
            <w:gridSpan w:val="2"/>
            <w:tcBorders>
              <w:right w:val="single" w:sz="12" w:space="0" w:color="auto"/>
            </w:tcBorders>
          </w:tcPr>
          <w:p w14:paraId="36F41620" w14:textId="77777777" w:rsidR="006429A8" w:rsidRPr="002D6292" w:rsidRDefault="006429A8">
            <w:pPr>
              <w:rPr>
                <w:color w:val="44546A" w:themeColor="text2"/>
                <w:lang w:val="sq-AL"/>
              </w:rPr>
            </w:pPr>
          </w:p>
        </w:tc>
      </w:tr>
      <w:tr w:rsidR="006429A8" w:rsidRPr="002D6292" w14:paraId="03E48E9D" w14:textId="77777777">
        <w:tc>
          <w:tcPr>
            <w:tcW w:w="803" w:type="dxa"/>
            <w:tcBorders>
              <w:left w:val="single" w:sz="12" w:space="0" w:color="auto"/>
            </w:tcBorders>
          </w:tcPr>
          <w:p w14:paraId="510E933E" w14:textId="77777777" w:rsidR="006429A8" w:rsidRPr="002D6292" w:rsidRDefault="006429A8">
            <w:pPr>
              <w:rPr>
                <w:color w:val="44546A" w:themeColor="text2"/>
                <w:lang w:val="sq-AL"/>
              </w:rPr>
            </w:pPr>
          </w:p>
        </w:tc>
        <w:tc>
          <w:tcPr>
            <w:tcW w:w="3718" w:type="dxa"/>
            <w:gridSpan w:val="2"/>
          </w:tcPr>
          <w:p w14:paraId="37338059" w14:textId="77777777" w:rsidR="006429A8" w:rsidRPr="002D6292" w:rsidRDefault="006429A8">
            <w:pPr>
              <w:rPr>
                <w:color w:val="44546A" w:themeColor="text2"/>
                <w:lang w:val="sq-AL"/>
              </w:rPr>
            </w:pPr>
          </w:p>
        </w:tc>
        <w:tc>
          <w:tcPr>
            <w:tcW w:w="1843" w:type="dxa"/>
            <w:gridSpan w:val="2"/>
          </w:tcPr>
          <w:p w14:paraId="4DCFB378" w14:textId="77777777" w:rsidR="006429A8" w:rsidRPr="002D6292" w:rsidRDefault="006429A8">
            <w:pPr>
              <w:rPr>
                <w:color w:val="44546A" w:themeColor="text2"/>
                <w:lang w:val="sq-AL"/>
              </w:rPr>
            </w:pPr>
          </w:p>
        </w:tc>
        <w:tc>
          <w:tcPr>
            <w:tcW w:w="2966" w:type="dxa"/>
            <w:gridSpan w:val="2"/>
            <w:tcBorders>
              <w:right w:val="single" w:sz="12" w:space="0" w:color="auto"/>
            </w:tcBorders>
          </w:tcPr>
          <w:p w14:paraId="3424D3F8" w14:textId="77777777" w:rsidR="006429A8" w:rsidRPr="002D6292" w:rsidRDefault="006429A8">
            <w:pPr>
              <w:rPr>
                <w:color w:val="44546A" w:themeColor="text2"/>
                <w:lang w:val="sq-AL"/>
              </w:rPr>
            </w:pPr>
          </w:p>
        </w:tc>
      </w:tr>
      <w:tr w:rsidR="006429A8" w:rsidRPr="002D6292" w14:paraId="4A4F5786" w14:textId="77777777">
        <w:tc>
          <w:tcPr>
            <w:tcW w:w="803" w:type="dxa"/>
            <w:tcBorders>
              <w:left w:val="single" w:sz="12" w:space="0" w:color="auto"/>
            </w:tcBorders>
          </w:tcPr>
          <w:p w14:paraId="723FD561" w14:textId="77777777" w:rsidR="006429A8" w:rsidRPr="002D6292" w:rsidRDefault="006429A8">
            <w:pPr>
              <w:rPr>
                <w:color w:val="44546A" w:themeColor="text2"/>
                <w:lang w:val="sq-AL"/>
              </w:rPr>
            </w:pPr>
          </w:p>
        </w:tc>
        <w:tc>
          <w:tcPr>
            <w:tcW w:w="3718" w:type="dxa"/>
            <w:gridSpan w:val="2"/>
          </w:tcPr>
          <w:p w14:paraId="15E9DADC" w14:textId="77777777" w:rsidR="006429A8" w:rsidRPr="002D6292" w:rsidRDefault="006429A8">
            <w:pPr>
              <w:rPr>
                <w:color w:val="44546A" w:themeColor="text2"/>
                <w:lang w:val="sq-AL"/>
              </w:rPr>
            </w:pPr>
          </w:p>
        </w:tc>
        <w:tc>
          <w:tcPr>
            <w:tcW w:w="1843" w:type="dxa"/>
            <w:gridSpan w:val="2"/>
          </w:tcPr>
          <w:p w14:paraId="477DDDB2" w14:textId="77777777" w:rsidR="006429A8" w:rsidRPr="002D6292" w:rsidRDefault="006429A8">
            <w:pPr>
              <w:rPr>
                <w:color w:val="44546A" w:themeColor="text2"/>
                <w:lang w:val="sq-AL"/>
              </w:rPr>
            </w:pPr>
          </w:p>
        </w:tc>
        <w:tc>
          <w:tcPr>
            <w:tcW w:w="2966" w:type="dxa"/>
            <w:gridSpan w:val="2"/>
            <w:tcBorders>
              <w:right w:val="single" w:sz="12" w:space="0" w:color="auto"/>
            </w:tcBorders>
          </w:tcPr>
          <w:p w14:paraId="42AEE336" w14:textId="77777777" w:rsidR="006429A8" w:rsidRPr="002D6292" w:rsidRDefault="006429A8">
            <w:pPr>
              <w:rPr>
                <w:color w:val="44546A" w:themeColor="text2"/>
                <w:lang w:val="sq-AL"/>
              </w:rPr>
            </w:pPr>
          </w:p>
        </w:tc>
      </w:tr>
      <w:tr w:rsidR="006429A8" w:rsidRPr="002D6292" w14:paraId="43D4848A" w14:textId="77777777">
        <w:tc>
          <w:tcPr>
            <w:tcW w:w="803" w:type="dxa"/>
            <w:tcBorders>
              <w:left w:val="single" w:sz="12" w:space="0" w:color="auto"/>
            </w:tcBorders>
          </w:tcPr>
          <w:p w14:paraId="60DD7F67" w14:textId="77777777" w:rsidR="006429A8" w:rsidRPr="002D6292" w:rsidRDefault="006429A8">
            <w:pPr>
              <w:rPr>
                <w:color w:val="44546A" w:themeColor="text2"/>
                <w:lang w:val="sq-AL"/>
              </w:rPr>
            </w:pPr>
          </w:p>
        </w:tc>
        <w:tc>
          <w:tcPr>
            <w:tcW w:w="3718" w:type="dxa"/>
            <w:gridSpan w:val="2"/>
          </w:tcPr>
          <w:p w14:paraId="2C6D7673" w14:textId="77777777" w:rsidR="006429A8" w:rsidRPr="002D6292" w:rsidRDefault="006429A8">
            <w:pPr>
              <w:rPr>
                <w:color w:val="44546A" w:themeColor="text2"/>
                <w:lang w:val="sq-AL"/>
              </w:rPr>
            </w:pPr>
          </w:p>
        </w:tc>
        <w:tc>
          <w:tcPr>
            <w:tcW w:w="1843" w:type="dxa"/>
            <w:gridSpan w:val="2"/>
          </w:tcPr>
          <w:p w14:paraId="7E65E00E" w14:textId="77777777" w:rsidR="006429A8" w:rsidRPr="002D6292" w:rsidRDefault="006429A8">
            <w:pPr>
              <w:rPr>
                <w:color w:val="44546A" w:themeColor="text2"/>
                <w:lang w:val="sq-AL"/>
              </w:rPr>
            </w:pPr>
          </w:p>
        </w:tc>
        <w:tc>
          <w:tcPr>
            <w:tcW w:w="2966" w:type="dxa"/>
            <w:gridSpan w:val="2"/>
            <w:tcBorders>
              <w:right w:val="single" w:sz="12" w:space="0" w:color="auto"/>
            </w:tcBorders>
          </w:tcPr>
          <w:p w14:paraId="255187D4" w14:textId="77777777" w:rsidR="006429A8" w:rsidRPr="002D6292" w:rsidRDefault="006429A8">
            <w:pPr>
              <w:rPr>
                <w:color w:val="44546A" w:themeColor="text2"/>
                <w:lang w:val="sq-AL"/>
              </w:rPr>
            </w:pPr>
          </w:p>
        </w:tc>
      </w:tr>
      <w:tr w:rsidR="006429A8" w:rsidRPr="002D6292" w14:paraId="0CE5E159" w14:textId="77777777">
        <w:tc>
          <w:tcPr>
            <w:tcW w:w="803" w:type="dxa"/>
            <w:tcBorders>
              <w:left w:val="single" w:sz="12" w:space="0" w:color="auto"/>
            </w:tcBorders>
          </w:tcPr>
          <w:p w14:paraId="4AED88A2" w14:textId="77777777" w:rsidR="006429A8" w:rsidRPr="002D6292" w:rsidRDefault="006429A8">
            <w:pPr>
              <w:rPr>
                <w:color w:val="44546A" w:themeColor="text2"/>
                <w:lang w:val="sq-AL"/>
              </w:rPr>
            </w:pPr>
          </w:p>
        </w:tc>
        <w:tc>
          <w:tcPr>
            <w:tcW w:w="3718" w:type="dxa"/>
            <w:gridSpan w:val="2"/>
          </w:tcPr>
          <w:p w14:paraId="159F9B47" w14:textId="77777777" w:rsidR="006429A8" w:rsidRPr="002D6292" w:rsidRDefault="006429A8">
            <w:pPr>
              <w:rPr>
                <w:color w:val="44546A" w:themeColor="text2"/>
                <w:lang w:val="sq-AL"/>
              </w:rPr>
            </w:pPr>
          </w:p>
        </w:tc>
        <w:tc>
          <w:tcPr>
            <w:tcW w:w="1843" w:type="dxa"/>
            <w:gridSpan w:val="2"/>
          </w:tcPr>
          <w:p w14:paraId="27149FE7" w14:textId="77777777" w:rsidR="006429A8" w:rsidRPr="002D6292" w:rsidRDefault="006429A8">
            <w:pPr>
              <w:rPr>
                <w:color w:val="44546A" w:themeColor="text2"/>
                <w:lang w:val="sq-AL"/>
              </w:rPr>
            </w:pPr>
          </w:p>
        </w:tc>
        <w:tc>
          <w:tcPr>
            <w:tcW w:w="2966" w:type="dxa"/>
            <w:gridSpan w:val="2"/>
            <w:tcBorders>
              <w:right w:val="single" w:sz="12" w:space="0" w:color="auto"/>
            </w:tcBorders>
          </w:tcPr>
          <w:p w14:paraId="5D4721BB" w14:textId="77777777" w:rsidR="006429A8" w:rsidRPr="002D6292" w:rsidRDefault="006429A8">
            <w:pPr>
              <w:rPr>
                <w:color w:val="44546A" w:themeColor="text2"/>
                <w:lang w:val="sq-AL"/>
              </w:rPr>
            </w:pPr>
          </w:p>
        </w:tc>
      </w:tr>
      <w:tr w:rsidR="006429A8" w:rsidRPr="002D6292" w14:paraId="313CB19A" w14:textId="77777777">
        <w:tc>
          <w:tcPr>
            <w:tcW w:w="803" w:type="dxa"/>
            <w:tcBorders>
              <w:left w:val="single" w:sz="12" w:space="0" w:color="auto"/>
            </w:tcBorders>
          </w:tcPr>
          <w:p w14:paraId="6A02C1B6" w14:textId="77777777" w:rsidR="006429A8" w:rsidRPr="002D6292" w:rsidRDefault="006429A8">
            <w:pPr>
              <w:rPr>
                <w:color w:val="44546A" w:themeColor="text2"/>
                <w:lang w:val="sq-AL"/>
              </w:rPr>
            </w:pPr>
          </w:p>
        </w:tc>
        <w:tc>
          <w:tcPr>
            <w:tcW w:w="3718" w:type="dxa"/>
            <w:gridSpan w:val="2"/>
          </w:tcPr>
          <w:p w14:paraId="06CE4DAB" w14:textId="77777777" w:rsidR="006429A8" w:rsidRPr="002D6292" w:rsidRDefault="006429A8">
            <w:pPr>
              <w:rPr>
                <w:color w:val="44546A" w:themeColor="text2"/>
                <w:lang w:val="sq-AL"/>
              </w:rPr>
            </w:pPr>
          </w:p>
        </w:tc>
        <w:tc>
          <w:tcPr>
            <w:tcW w:w="1843" w:type="dxa"/>
            <w:gridSpan w:val="2"/>
          </w:tcPr>
          <w:p w14:paraId="338657D6" w14:textId="77777777" w:rsidR="006429A8" w:rsidRPr="002D6292" w:rsidRDefault="006429A8">
            <w:pPr>
              <w:rPr>
                <w:color w:val="44546A" w:themeColor="text2"/>
                <w:lang w:val="sq-AL"/>
              </w:rPr>
            </w:pPr>
          </w:p>
        </w:tc>
        <w:tc>
          <w:tcPr>
            <w:tcW w:w="2966" w:type="dxa"/>
            <w:gridSpan w:val="2"/>
            <w:tcBorders>
              <w:right w:val="single" w:sz="12" w:space="0" w:color="auto"/>
            </w:tcBorders>
          </w:tcPr>
          <w:p w14:paraId="43E487DB" w14:textId="77777777" w:rsidR="006429A8" w:rsidRPr="002D6292" w:rsidRDefault="006429A8">
            <w:pPr>
              <w:rPr>
                <w:color w:val="44546A" w:themeColor="text2"/>
                <w:lang w:val="sq-AL"/>
              </w:rPr>
            </w:pPr>
          </w:p>
        </w:tc>
      </w:tr>
      <w:tr w:rsidR="006429A8" w:rsidRPr="002D6292" w14:paraId="4FFECBA2" w14:textId="77777777">
        <w:tc>
          <w:tcPr>
            <w:tcW w:w="803" w:type="dxa"/>
            <w:tcBorders>
              <w:left w:val="single" w:sz="12" w:space="0" w:color="auto"/>
            </w:tcBorders>
          </w:tcPr>
          <w:p w14:paraId="00764102" w14:textId="77777777" w:rsidR="006429A8" w:rsidRPr="002D6292" w:rsidRDefault="006429A8">
            <w:pPr>
              <w:rPr>
                <w:color w:val="44546A" w:themeColor="text2"/>
                <w:lang w:val="sq-AL"/>
              </w:rPr>
            </w:pPr>
          </w:p>
        </w:tc>
        <w:tc>
          <w:tcPr>
            <w:tcW w:w="3718" w:type="dxa"/>
            <w:gridSpan w:val="2"/>
          </w:tcPr>
          <w:p w14:paraId="53A897F5" w14:textId="77777777" w:rsidR="006429A8" w:rsidRPr="002D6292" w:rsidRDefault="006429A8">
            <w:pPr>
              <w:rPr>
                <w:color w:val="44546A" w:themeColor="text2"/>
                <w:lang w:val="sq-AL"/>
              </w:rPr>
            </w:pPr>
          </w:p>
        </w:tc>
        <w:tc>
          <w:tcPr>
            <w:tcW w:w="1843" w:type="dxa"/>
            <w:gridSpan w:val="2"/>
          </w:tcPr>
          <w:p w14:paraId="05DA6E9F" w14:textId="77777777" w:rsidR="006429A8" w:rsidRPr="002D6292" w:rsidRDefault="006429A8">
            <w:pPr>
              <w:rPr>
                <w:color w:val="44546A" w:themeColor="text2"/>
                <w:lang w:val="sq-AL"/>
              </w:rPr>
            </w:pPr>
          </w:p>
        </w:tc>
        <w:tc>
          <w:tcPr>
            <w:tcW w:w="2966" w:type="dxa"/>
            <w:gridSpan w:val="2"/>
            <w:tcBorders>
              <w:right w:val="single" w:sz="12" w:space="0" w:color="auto"/>
            </w:tcBorders>
          </w:tcPr>
          <w:p w14:paraId="27D275D2" w14:textId="77777777" w:rsidR="006429A8" w:rsidRPr="002D6292" w:rsidRDefault="006429A8">
            <w:pPr>
              <w:rPr>
                <w:color w:val="44546A" w:themeColor="text2"/>
                <w:lang w:val="sq-AL"/>
              </w:rPr>
            </w:pPr>
          </w:p>
        </w:tc>
      </w:tr>
      <w:tr w:rsidR="006429A8" w:rsidRPr="002D6292" w14:paraId="1713EDCE" w14:textId="77777777">
        <w:tc>
          <w:tcPr>
            <w:tcW w:w="803" w:type="dxa"/>
            <w:tcBorders>
              <w:left w:val="single" w:sz="12" w:space="0" w:color="auto"/>
            </w:tcBorders>
          </w:tcPr>
          <w:p w14:paraId="7CD6F797" w14:textId="77777777" w:rsidR="006429A8" w:rsidRPr="002D6292" w:rsidRDefault="006429A8">
            <w:pPr>
              <w:rPr>
                <w:color w:val="44546A" w:themeColor="text2"/>
                <w:lang w:val="sq-AL"/>
              </w:rPr>
            </w:pPr>
          </w:p>
        </w:tc>
        <w:tc>
          <w:tcPr>
            <w:tcW w:w="3718" w:type="dxa"/>
            <w:gridSpan w:val="2"/>
          </w:tcPr>
          <w:p w14:paraId="5DE551B7" w14:textId="77777777" w:rsidR="006429A8" w:rsidRPr="002D6292" w:rsidRDefault="006429A8">
            <w:pPr>
              <w:rPr>
                <w:color w:val="44546A" w:themeColor="text2"/>
                <w:lang w:val="sq-AL"/>
              </w:rPr>
            </w:pPr>
          </w:p>
        </w:tc>
        <w:tc>
          <w:tcPr>
            <w:tcW w:w="1843" w:type="dxa"/>
            <w:gridSpan w:val="2"/>
          </w:tcPr>
          <w:p w14:paraId="417CCF0B" w14:textId="77777777" w:rsidR="006429A8" w:rsidRPr="002D6292" w:rsidRDefault="006429A8">
            <w:pPr>
              <w:rPr>
                <w:color w:val="44546A" w:themeColor="text2"/>
                <w:lang w:val="sq-AL"/>
              </w:rPr>
            </w:pPr>
          </w:p>
        </w:tc>
        <w:tc>
          <w:tcPr>
            <w:tcW w:w="2966" w:type="dxa"/>
            <w:gridSpan w:val="2"/>
            <w:tcBorders>
              <w:right w:val="single" w:sz="12" w:space="0" w:color="auto"/>
            </w:tcBorders>
          </w:tcPr>
          <w:p w14:paraId="6C1FB29C" w14:textId="77777777" w:rsidR="006429A8" w:rsidRPr="002D6292" w:rsidRDefault="006429A8">
            <w:pPr>
              <w:rPr>
                <w:color w:val="44546A" w:themeColor="text2"/>
                <w:lang w:val="sq-AL"/>
              </w:rPr>
            </w:pPr>
          </w:p>
        </w:tc>
      </w:tr>
      <w:tr w:rsidR="006429A8" w:rsidRPr="002D6292" w14:paraId="5F56C9D4" w14:textId="77777777">
        <w:tc>
          <w:tcPr>
            <w:tcW w:w="803" w:type="dxa"/>
            <w:tcBorders>
              <w:left w:val="single" w:sz="12" w:space="0" w:color="auto"/>
            </w:tcBorders>
          </w:tcPr>
          <w:p w14:paraId="7296B74C" w14:textId="77777777" w:rsidR="006429A8" w:rsidRPr="002D6292" w:rsidRDefault="006429A8">
            <w:pPr>
              <w:rPr>
                <w:color w:val="44546A" w:themeColor="text2"/>
                <w:lang w:val="sq-AL"/>
              </w:rPr>
            </w:pPr>
          </w:p>
        </w:tc>
        <w:tc>
          <w:tcPr>
            <w:tcW w:w="3718" w:type="dxa"/>
            <w:gridSpan w:val="2"/>
          </w:tcPr>
          <w:p w14:paraId="1B02D90B" w14:textId="77777777" w:rsidR="006429A8" w:rsidRPr="002D6292" w:rsidRDefault="006429A8">
            <w:pPr>
              <w:rPr>
                <w:color w:val="44546A" w:themeColor="text2"/>
                <w:lang w:val="sq-AL"/>
              </w:rPr>
            </w:pPr>
          </w:p>
        </w:tc>
        <w:tc>
          <w:tcPr>
            <w:tcW w:w="1843" w:type="dxa"/>
            <w:gridSpan w:val="2"/>
          </w:tcPr>
          <w:p w14:paraId="574D4D57" w14:textId="77777777" w:rsidR="006429A8" w:rsidRPr="002D6292" w:rsidRDefault="006429A8">
            <w:pPr>
              <w:rPr>
                <w:color w:val="44546A" w:themeColor="text2"/>
                <w:lang w:val="sq-AL"/>
              </w:rPr>
            </w:pPr>
          </w:p>
        </w:tc>
        <w:tc>
          <w:tcPr>
            <w:tcW w:w="2966" w:type="dxa"/>
            <w:gridSpan w:val="2"/>
            <w:tcBorders>
              <w:right w:val="single" w:sz="12" w:space="0" w:color="auto"/>
            </w:tcBorders>
          </w:tcPr>
          <w:p w14:paraId="4B9CF459" w14:textId="77777777" w:rsidR="006429A8" w:rsidRPr="002D6292" w:rsidRDefault="006429A8">
            <w:pPr>
              <w:rPr>
                <w:color w:val="44546A" w:themeColor="text2"/>
                <w:lang w:val="sq-AL"/>
              </w:rPr>
            </w:pPr>
          </w:p>
        </w:tc>
      </w:tr>
      <w:tr w:rsidR="006429A8" w:rsidRPr="002D6292" w14:paraId="3F56B7A7" w14:textId="77777777">
        <w:tc>
          <w:tcPr>
            <w:tcW w:w="803" w:type="dxa"/>
            <w:tcBorders>
              <w:left w:val="single" w:sz="12" w:space="0" w:color="auto"/>
              <w:bottom w:val="single" w:sz="12" w:space="0" w:color="auto"/>
            </w:tcBorders>
          </w:tcPr>
          <w:p w14:paraId="1F89BF81" w14:textId="77777777" w:rsidR="006429A8" w:rsidRPr="002D6292" w:rsidRDefault="006429A8">
            <w:pPr>
              <w:rPr>
                <w:color w:val="44546A" w:themeColor="text2"/>
                <w:lang w:val="sq-AL"/>
              </w:rPr>
            </w:pPr>
          </w:p>
        </w:tc>
        <w:tc>
          <w:tcPr>
            <w:tcW w:w="3718" w:type="dxa"/>
            <w:gridSpan w:val="2"/>
            <w:tcBorders>
              <w:bottom w:val="single" w:sz="12" w:space="0" w:color="auto"/>
            </w:tcBorders>
          </w:tcPr>
          <w:p w14:paraId="02848A83" w14:textId="77777777" w:rsidR="006429A8" w:rsidRPr="002D6292" w:rsidRDefault="006429A8">
            <w:pPr>
              <w:rPr>
                <w:color w:val="44546A" w:themeColor="text2"/>
                <w:lang w:val="sq-AL"/>
              </w:rPr>
            </w:pPr>
          </w:p>
        </w:tc>
        <w:tc>
          <w:tcPr>
            <w:tcW w:w="1843" w:type="dxa"/>
            <w:gridSpan w:val="2"/>
            <w:tcBorders>
              <w:bottom w:val="single" w:sz="12" w:space="0" w:color="auto"/>
            </w:tcBorders>
          </w:tcPr>
          <w:p w14:paraId="31C2847B" w14:textId="77777777" w:rsidR="006429A8" w:rsidRPr="002D6292" w:rsidRDefault="006429A8">
            <w:pPr>
              <w:rPr>
                <w:color w:val="44546A" w:themeColor="text2"/>
                <w:lang w:val="sq-AL"/>
              </w:rPr>
            </w:pPr>
          </w:p>
        </w:tc>
        <w:tc>
          <w:tcPr>
            <w:tcW w:w="2966" w:type="dxa"/>
            <w:gridSpan w:val="2"/>
            <w:tcBorders>
              <w:bottom w:val="single" w:sz="12" w:space="0" w:color="auto"/>
              <w:right w:val="single" w:sz="12" w:space="0" w:color="auto"/>
            </w:tcBorders>
          </w:tcPr>
          <w:p w14:paraId="0E6121B4" w14:textId="77777777" w:rsidR="006429A8" w:rsidRPr="002D6292" w:rsidRDefault="006429A8">
            <w:pPr>
              <w:rPr>
                <w:color w:val="44546A" w:themeColor="text2"/>
                <w:lang w:val="sq-AL"/>
              </w:rPr>
            </w:pPr>
          </w:p>
        </w:tc>
      </w:tr>
    </w:tbl>
    <w:p w14:paraId="7CD06385" w14:textId="77777777" w:rsidR="006429A8" w:rsidRPr="002D6292" w:rsidRDefault="006429A8">
      <w:pPr>
        <w:rPr>
          <w:b/>
          <w:color w:val="C00000"/>
          <w:sz w:val="32"/>
          <w:lang w:val="sq-AL"/>
        </w:rPr>
      </w:pPr>
    </w:p>
    <w:p w14:paraId="6186EE0F" w14:textId="77777777" w:rsidR="006429A8" w:rsidRPr="002D6292" w:rsidRDefault="006429A8">
      <w:pPr>
        <w:rPr>
          <w:b/>
          <w:color w:val="C00000"/>
          <w:sz w:val="32"/>
          <w:lang w:val="sq-AL"/>
        </w:rPr>
      </w:pPr>
    </w:p>
    <w:p w14:paraId="1067A253" w14:textId="77777777" w:rsidR="006429A8" w:rsidRPr="002D6292" w:rsidRDefault="001A06C1">
      <w:pPr>
        <w:pStyle w:val="P68B1DB1-Normal4"/>
        <w:rPr>
          <w:lang w:val="sq-AL"/>
        </w:rPr>
      </w:pPr>
      <w:r w:rsidRPr="002D6292">
        <w:rPr>
          <w:lang w:val="sq-AL"/>
        </w:rPr>
        <w:t>Shtojca 3: Formular për planin e realizimit të trajnimit</w:t>
      </w:r>
    </w:p>
    <w:tbl>
      <w:tblPr>
        <w:tblStyle w:val="TableGrid1"/>
        <w:tblpPr w:leftFromText="180" w:rightFromText="180" w:horzAnchor="page" w:tblpX="1513" w:tblpY="1476"/>
        <w:tblW w:w="9356" w:type="dxa"/>
        <w:tblLook w:val="04A0" w:firstRow="1" w:lastRow="0" w:firstColumn="1" w:lastColumn="0" w:noHBand="0" w:noVBand="1"/>
      </w:tblPr>
      <w:tblGrid>
        <w:gridCol w:w="1528"/>
        <w:gridCol w:w="1798"/>
        <w:gridCol w:w="1834"/>
        <w:gridCol w:w="1806"/>
        <w:gridCol w:w="2390"/>
      </w:tblGrid>
      <w:tr w:rsidR="006429A8" w:rsidRPr="002D6292" w14:paraId="63F787CC" w14:textId="77777777">
        <w:tc>
          <w:tcPr>
            <w:tcW w:w="1498" w:type="dxa"/>
            <w:tcBorders>
              <w:top w:val="single" w:sz="12" w:space="0" w:color="44546A" w:themeColor="text2"/>
              <w:left w:val="single" w:sz="12" w:space="0" w:color="44546A" w:themeColor="text2"/>
              <w:bottom w:val="single" w:sz="12" w:space="0" w:color="44546A" w:themeColor="text2"/>
            </w:tcBorders>
            <w:shd w:val="clear" w:color="auto" w:fill="DEEAF6" w:themeFill="accent5" w:themeFillTint="33"/>
          </w:tcPr>
          <w:p w14:paraId="72CAFAB4" w14:textId="77777777" w:rsidR="006429A8" w:rsidRPr="002D6292" w:rsidRDefault="001A06C1">
            <w:pPr>
              <w:pStyle w:val="P68B1DB1-Normal22"/>
              <w:rPr>
                <w:lang w:val="sq-AL"/>
              </w:rPr>
            </w:pPr>
            <w:r w:rsidRPr="002D6292">
              <w:rPr>
                <w:lang w:val="sq-AL"/>
              </w:rPr>
              <w:t>Moduli/Njësia modulare</w:t>
            </w:r>
          </w:p>
        </w:tc>
        <w:tc>
          <w:tcPr>
            <w:tcW w:w="1806" w:type="dxa"/>
            <w:tcBorders>
              <w:top w:val="single" w:sz="12" w:space="0" w:color="44546A" w:themeColor="text2"/>
              <w:bottom w:val="single" w:sz="12" w:space="0" w:color="44546A" w:themeColor="text2"/>
            </w:tcBorders>
            <w:shd w:val="clear" w:color="auto" w:fill="DEEAF6" w:themeFill="accent5" w:themeFillTint="33"/>
          </w:tcPr>
          <w:p w14:paraId="7000C034" w14:textId="77777777" w:rsidR="006429A8" w:rsidRPr="002D6292" w:rsidRDefault="001A06C1">
            <w:pPr>
              <w:pStyle w:val="P68B1DB1-Normal22"/>
              <w:rPr>
                <w:lang w:val="sq-AL"/>
              </w:rPr>
            </w:pPr>
            <w:r w:rsidRPr="002D6292">
              <w:rPr>
                <w:lang w:val="sq-AL"/>
              </w:rPr>
              <w:t>Numri i orëve</w:t>
            </w:r>
          </w:p>
        </w:tc>
        <w:tc>
          <w:tcPr>
            <w:tcW w:w="1840" w:type="dxa"/>
            <w:tcBorders>
              <w:top w:val="single" w:sz="12" w:space="0" w:color="44546A" w:themeColor="text2"/>
              <w:bottom w:val="single" w:sz="12" w:space="0" w:color="44546A" w:themeColor="text2"/>
            </w:tcBorders>
            <w:shd w:val="clear" w:color="auto" w:fill="DEEAF6" w:themeFill="accent5" w:themeFillTint="33"/>
          </w:tcPr>
          <w:p w14:paraId="67DA6B9F" w14:textId="77777777" w:rsidR="006429A8" w:rsidRPr="002D6292" w:rsidRDefault="001A06C1">
            <w:pPr>
              <w:pStyle w:val="P68B1DB1-Normal22"/>
              <w:rPr>
                <w:lang w:val="sq-AL"/>
              </w:rPr>
            </w:pPr>
            <w:r w:rsidRPr="002D6292">
              <w:rPr>
                <w:lang w:val="sq-AL"/>
              </w:rPr>
              <w:t>Koha e realizimit (muaji, viti)</w:t>
            </w:r>
          </w:p>
        </w:tc>
        <w:tc>
          <w:tcPr>
            <w:tcW w:w="1812" w:type="dxa"/>
            <w:tcBorders>
              <w:top w:val="single" w:sz="12" w:space="0" w:color="44546A" w:themeColor="text2"/>
              <w:bottom w:val="single" w:sz="12" w:space="0" w:color="44546A" w:themeColor="text2"/>
            </w:tcBorders>
            <w:shd w:val="clear" w:color="auto" w:fill="DEEAF6" w:themeFill="accent5" w:themeFillTint="33"/>
          </w:tcPr>
          <w:p w14:paraId="415F9FC8" w14:textId="77777777" w:rsidR="006429A8" w:rsidRPr="002D6292" w:rsidRDefault="001A06C1">
            <w:pPr>
              <w:pStyle w:val="P68B1DB1-Normal22"/>
              <w:rPr>
                <w:lang w:val="sq-AL"/>
              </w:rPr>
            </w:pPr>
            <w:r w:rsidRPr="002D6292">
              <w:rPr>
                <w:lang w:val="sq-AL"/>
              </w:rPr>
              <w:t>Metodat e punës</w:t>
            </w:r>
          </w:p>
        </w:tc>
        <w:tc>
          <w:tcPr>
            <w:tcW w:w="2400" w:type="dxa"/>
            <w:tcBorders>
              <w:top w:val="single" w:sz="12" w:space="0" w:color="44546A" w:themeColor="text2"/>
              <w:bottom w:val="single" w:sz="12" w:space="0" w:color="44546A" w:themeColor="text2"/>
              <w:right w:val="single" w:sz="12" w:space="0" w:color="44546A" w:themeColor="text2"/>
            </w:tcBorders>
            <w:shd w:val="clear" w:color="auto" w:fill="DEEAF6" w:themeFill="accent5" w:themeFillTint="33"/>
          </w:tcPr>
          <w:p w14:paraId="0C81A083" w14:textId="77777777" w:rsidR="006429A8" w:rsidRPr="002D6292" w:rsidRDefault="001A06C1">
            <w:pPr>
              <w:pStyle w:val="P68B1DB1-Normal22"/>
              <w:rPr>
                <w:lang w:val="sq-AL"/>
              </w:rPr>
            </w:pPr>
            <w:r w:rsidRPr="002D6292">
              <w:rPr>
                <w:lang w:val="sq-AL"/>
              </w:rPr>
              <w:t>Mënyra e verifikimit</w:t>
            </w:r>
          </w:p>
        </w:tc>
      </w:tr>
      <w:tr w:rsidR="006429A8" w:rsidRPr="002D6292" w14:paraId="0E33ED86" w14:textId="77777777">
        <w:tc>
          <w:tcPr>
            <w:tcW w:w="1498" w:type="dxa"/>
            <w:tcBorders>
              <w:top w:val="single" w:sz="12" w:space="0" w:color="44546A" w:themeColor="text2"/>
              <w:left w:val="single" w:sz="12" w:space="0" w:color="44546A" w:themeColor="text2"/>
            </w:tcBorders>
          </w:tcPr>
          <w:p w14:paraId="2A217E85" w14:textId="77777777" w:rsidR="006429A8" w:rsidRPr="002D6292" w:rsidRDefault="006429A8">
            <w:pPr>
              <w:rPr>
                <w:lang w:val="sq-AL"/>
              </w:rPr>
            </w:pPr>
          </w:p>
        </w:tc>
        <w:tc>
          <w:tcPr>
            <w:tcW w:w="1806" w:type="dxa"/>
            <w:tcBorders>
              <w:top w:val="single" w:sz="12" w:space="0" w:color="44546A" w:themeColor="text2"/>
            </w:tcBorders>
          </w:tcPr>
          <w:p w14:paraId="61FF6CE3" w14:textId="77777777" w:rsidR="006429A8" w:rsidRPr="002D6292" w:rsidRDefault="006429A8">
            <w:pPr>
              <w:rPr>
                <w:lang w:val="sq-AL"/>
              </w:rPr>
            </w:pPr>
          </w:p>
        </w:tc>
        <w:tc>
          <w:tcPr>
            <w:tcW w:w="1840" w:type="dxa"/>
            <w:tcBorders>
              <w:top w:val="single" w:sz="12" w:space="0" w:color="44546A" w:themeColor="text2"/>
            </w:tcBorders>
          </w:tcPr>
          <w:p w14:paraId="1F011FA0" w14:textId="77777777" w:rsidR="006429A8" w:rsidRPr="002D6292" w:rsidRDefault="006429A8">
            <w:pPr>
              <w:rPr>
                <w:lang w:val="sq-AL"/>
              </w:rPr>
            </w:pPr>
          </w:p>
        </w:tc>
        <w:tc>
          <w:tcPr>
            <w:tcW w:w="1812" w:type="dxa"/>
            <w:tcBorders>
              <w:top w:val="single" w:sz="12" w:space="0" w:color="44546A" w:themeColor="text2"/>
            </w:tcBorders>
          </w:tcPr>
          <w:p w14:paraId="09270AD4" w14:textId="77777777" w:rsidR="006429A8" w:rsidRPr="002D6292" w:rsidRDefault="006429A8">
            <w:pPr>
              <w:rPr>
                <w:lang w:val="sq-AL"/>
              </w:rPr>
            </w:pPr>
          </w:p>
        </w:tc>
        <w:tc>
          <w:tcPr>
            <w:tcW w:w="2400" w:type="dxa"/>
            <w:tcBorders>
              <w:top w:val="single" w:sz="12" w:space="0" w:color="44546A" w:themeColor="text2"/>
              <w:right w:val="single" w:sz="12" w:space="0" w:color="44546A" w:themeColor="text2"/>
            </w:tcBorders>
          </w:tcPr>
          <w:p w14:paraId="39D7285B" w14:textId="77777777" w:rsidR="006429A8" w:rsidRPr="002D6292" w:rsidRDefault="006429A8">
            <w:pPr>
              <w:rPr>
                <w:lang w:val="sq-AL"/>
              </w:rPr>
            </w:pPr>
          </w:p>
        </w:tc>
      </w:tr>
      <w:tr w:rsidR="006429A8" w:rsidRPr="002D6292" w14:paraId="286282B8" w14:textId="77777777">
        <w:tc>
          <w:tcPr>
            <w:tcW w:w="1498" w:type="dxa"/>
            <w:tcBorders>
              <w:left w:val="single" w:sz="12" w:space="0" w:color="44546A" w:themeColor="text2"/>
            </w:tcBorders>
          </w:tcPr>
          <w:p w14:paraId="792BE593" w14:textId="77777777" w:rsidR="006429A8" w:rsidRPr="002D6292" w:rsidRDefault="006429A8">
            <w:pPr>
              <w:rPr>
                <w:lang w:val="sq-AL"/>
              </w:rPr>
            </w:pPr>
          </w:p>
        </w:tc>
        <w:tc>
          <w:tcPr>
            <w:tcW w:w="1806" w:type="dxa"/>
          </w:tcPr>
          <w:p w14:paraId="24132593" w14:textId="77777777" w:rsidR="006429A8" w:rsidRPr="002D6292" w:rsidRDefault="006429A8">
            <w:pPr>
              <w:rPr>
                <w:lang w:val="sq-AL"/>
              </w:rPr>
            </w:pPr>
          </w:p>
        </w:tc>
        <w:tc>
          <w:tcPr>
            <w:tcW w:w="1840" w:type="dxa"/>
          </w:tcPr>
          <w:p w14:paraId="0D9544E8" w14:textId="77777777" w:rsidR="006429A8" w:rsidRPr="002D6292" w:rsidRDefault="006429A8">
            <w:pPr>
              <w:rPr>
                <w:lang w:val="sq-AL"/>
              </w:rPr>
            </w:pPr>
          </w:p>
        </w:tc>
        <w:tc>
          <w:tcPr>
            <w:tcW w:w="1812" w:type="dxa"/>
          </w:tcPr>
          <w:p w14:paraId="32813D37" w14:textId="77777777" w:rsidR="006429A8" w:rsidRPr="002D6292" w:rsidRDefault="006429A8">
            <w:pPr>
              <w:rPr>
                <w:lang w:val="sq-AL"/>
              </w:rPr>
            </w:pPr>
          </w:p>
        </w:tc>
        <w:tc>
          <w:tcPr>
            <w:tcW w:w="2400" w:type="dxa"/>
            <w:tcBorders>
              <w:right w:val="single" w:sz="12" w:space="0" w:color="44546A" w:themeColor="text2"/>
            </w:tcBorders>
          </w:tcPr>
          <w:p w14:paraId="23164504" w14:textId="77777777" w:rsidR="006429A8" w:rsidRPr="002D6292" w:rsidRDefault="006429A8">
            <w:pPr>
              <w:rPr>
                <w:lang w:val="sq-AL"/>
              </w:rPr>
            </w:pPr>
          </w:p>
        </w:tc>
      </w:tr>
      <w:tr w:rsidR="006429A8" w:rsidRPr="002D6292" w14:paraId="0F322054" w14:textId="77777777">
        <w:tc>
          <w:tcPr>
            <w:tcW w:w="1498" w:type="dxa"/>
            <w:tcBorders>
              <w:left w:val="single" w:sz="12" w:space="0" w:color="44546A" w:themeColor="text2"/>
            </w:tcBorders>
          </w:tcPr>
          <w:p w14:paraId="663DA5A2" w14:textId="77777777" w:rsidR="006429A8" w:rsidRPr="002D6292" w:rsidRDefault="006429A8">
            <w:pPr>
              <w:rPr>
                <w:lang w:val="sq-AL"/>
              </w:rPr>
            </w:pPr>
          </w:p>
        </w:tc>
        <w:tc>
          <w:tcPr>
            <w:tcW w:w="1806" w:type="dxa"/>
          </w:tcPr>
          <w:p w14:paraId="66081B0E" w14:textId="77777777" w:rsidR="006429A8" w:rsidRPr="002D6292" w:rsidRDefault="006429A8">
            <w:pPr>
              <w:rPr>
                <w:lang w:val="sq-AL"/>
              </w:rPr>
            </w:pPr>
          </w:p>
        </w:tc>
        <w:tc>
          <w:tcPr>
            <w:tcW w:w="1840" w:type="dxa"/>
          </w:tcPr>
          <w:p w14:paraId="6002D4CE" w14:textId="77777777" w:rsidR="006429A8" w:rsidRPr="002D6292" w:rsidRDefault="006429A8">
            <w:pPr>
              <w:rPr>
                <w:lang w:val="sq-AL"/>
              </w:rPr>
            </w:pPr>
          </w:p>
        </w:tc>
        <w:tc>
          <w:tcPr>
            <w:tcW w:w="1812" w:type="dxa"/>
          </w:tcPr>
          <w:p w14:paraId="67AAD22D" w14:textId="77777777" w:rsidR="006429A8" w:rsidRPr="002D6292" w:rsidRDefault="006429A8">
            <w:pPr>
              <w:rPr>
                <w:lang w:val="sq-AL"/>
              </w:rPr>
            </w:pPr>
          </w:p>
        </w:tc>
        <w:tc>
          <w:tcPr>
            <w:tcW w:w="2400" w:type="dxa"/>
            <w:tcBorders>
              <w:right w:val="single" w:sz="12" w:space="0" w:color="44546A" w:themeColor="text2"/>
            </w:tcBorders>
          </w:tcPr>
          <w:p w14:paraId="1F4E0568" w14:textId="77777777" w:rsidR="006429A8" w:rsidRPr="002D6292" w:rsidRDefault="006429A8">
            <w:pPr>
              <w:rPr>
                <w:lang w:val="sq-AL"/>
              </w:rPr>
            </w:pPr>
          </w:p>
        </w:tc>
      </w:tr>
      <w:tr w:rsidR="006429A8" w:rsidRPr="002D6292" w14:paraId="0AE80535" w14:textId="77777777">
        <w:tc>
          <w:tcPr>
            <w:tcW w:w="1498" w:type="dxa"/>
            <w:tcBorders>
              <w:left w:val="single" w:sz="12" w:space="0" w:color="44546A" w:themeColor="text2"/>
            </w:tcBorders>
          </w:tcPr>
          <w:p w14:paraId="110EFD2D" w14:textId="77777777" w:rsidR="006429A8" w:rsidRPr="002D6292" w:rsidRDefault="006429A8">
            <w:pPr>
              <w:rPr>
                <w:lang w:val="sq-AL"/>
              </w:rPr>
            </w:pPr>
          </w:p>
        </w:tc>
        <w:tc>
          <w:tcPr>
            <w:tcW w:w="1806" w:type="dxa"/>
          </w:tcPr>
          <w:p w14:paraId="071365D7" w14:textId="77777777" w:rsidR="006429A8" w:rsidRPr="002D6292" w:rsidRDefault="006429A8">
            <w:pPr>
              <w:rPr>
                <w:lang w:val="sq-AL"/>
              </w:rPr>
            </w:pPr>
          </w:p>
        </w:tc>
        <w:tc>
          <w:tcPr>
            <w:tcW w:w="1840" w:type="dxa"/>
          </w:tcPr>
          <w:p w14:paraId="0E36AF51" w14:textId="77777777" w:rsidR="006429A8" w:rsidRPr="002D6292" w:rsidRDefault="006429A8">
            <w:pPr>
              <w:rPr>
                <w:lang w:val="sq-AL"/>
              </w:rPr>
            </w:pPr>
          </w:p>
        </w:tc>
        <w:tc>
          <w:tcPr>
            <w:tcW w:w="1812" w:type="dxa"/>
          </w:tcPr>
          <w:p w14:paraId="62F07178" w14:textId="77777777" w:rsidR="006429A8" w:rsidRPr="002D6292" w:rsidRDefault="006429A8">
            <w:pPr>
              <w:rPr>
                <w:lang w:val="sq-AL"/>
              </w:rPr>
            </w:pPr>
          </w:p>
        </w:tc>
        <w:tc>
          <w:tcPr>
            <w:tcW w:w="2400" w:type="dxa"/>
            <w:tcBorders>
              <w:right w:val="single" w:sz="12" w:space="0" w:color="44546A" w:themeColor="text2"/>
            </w:tcBorders>
          </w:tcPr>
          <w:p w14:paraId="3D3DE787" w14:textId="77777777" w:rsidR="006429A8" w:rsidRPr="002D6292" w:rsidRDefault="006429A8">
            <w:pPr>
              <w:rPr>
                <w:lang w:val="sq-AL"/>
              </w:rPr>
            </w:pPr>
          </w:p>
        </w:tc>
      </w:tr>
      <w:tr w:rsidR="006429A8" w:rsidRPr="002D6292" w14:paraId="25FEECB8" w14:textId="77777777">
        <w:tc>
          <w:tcPr>
            <w:tcW w:w="1498" w:type="dxa"/>
            <w:tcBorders>
              <w:left w:val="single" w:sz="12" w:space="0" w:color="44546A" w:themeColor="text2"/>
            </w:tcBorders>
          </w:tcPr>
          <w:p w14:paraId="021C6998" w14:textId="77777777" w:rsidR="006429A8" w:rsidRPr="002D6292" w:rsidRDefault="006429A8">
            <w:pPr>
              <w:rPr>
                <w:lang w:val="sq-AL"/>
              </w:rPr>
            </w:pPr>
          </w:p>
        </w:tc>
        <w:tc>
          <w:tcPr>
            <w:tcW w:w="1806" w:type="dxa"/>
          </w:tcPr>
          <w:p w14:paraId="170BAD8F" w14:textId="77777777" w:rsidR="006429A8" w:rsidRPr="002D6292" w:rsidRDefault="006429A8">
            <w:pPr>
              <w:rPr>
                <w:lang w:val="sq-AL"/>
              </w:rPr>
            </w:pPr>
          </w:p>
        </w:tc>
        <w:tc>
          <w:tcPr>
            <w:tcW w:w="1840" w:type="dxa"/>
          </w:tcPr>
          <w:p w14:paraId="360E096A" w14:textId="77777777" w:rsidR="006429A8" w:rsidRPr="002D6292" w:rsidRDefault="006429A8">
            <w:pPr>
              <w:rPr>
                <w:lang w:val="sq-AL"/>
              </w:rPr>
            </w:pPr>
          </w:p>
        </w:tc>
        <w:tc>
          <w:tcPr>
            <w:tcW w:w="1812" w:type="dxa"/>
          </w:tcPr>
          <w:p w14:paraId="538BF668" w14:textId="77777777" w:rsidR="006429A8" w:rsidRPr="002D6292" w:rsidRDefault="006429A8">
            <w:pPr>
              <w:rPr>
                <w:lang w:val="sq-AL"/>
              </w:rPr>
            </w:pPr>
          </w:p>
        </w:tc>
        <w:tc>
          <w:tcPr>
            <w:tcW w:w="2400" w:type="dxa"/>
            <w:tcBorders>
              <w:right w:val="single" w:sz="12" w:space="0" w:color="44546A" w:themeColor="text2"/>
            </w:tcBorders>
          </w:tcPr>
          <w:p w14:paraId="3B78D7E3" w14:textId="77777777" w:rsidR="006429A8" w:rsidRPr="002D6292" w:rsidRDefault="006429A8">
            <w:pPr>
              <w:rPr>
                <w:lang w:val="sq-AL"/>
              </w:rPr>
            </w:pPr>
          </w:p>
        </w:tc>
      </w:tr>
      <w:tr w:rsidR="006429A8" w:rsidRPr="002D6292" w14:paraId="7430A6EA" w14:textId="77777777">
        <w:tc>
          <w:tcPr>
            <w:tcW w:w="1498" w:type="dxa"/>
            <w:tcBorders>
              <w:left w:val="single" w:sz="12" w:space="0" w:color="44546A" w:themeColor="text2"/>
            </w:tcBorders>
          </w:tcPr>
          <w:p w14:paraId="3FCC0CBC" w14:textId="77777777" w:rsidR="006429A8" w:rsidRPr="002D6292" w:rsidRDefault="006429A8">
            <w:pPr>
              <w:rPr>
                <w:lang w:val="sq-AL"/>
              </w:rPr>
            </w:pPr>
          </w:p>
        </w:tc>
        <w:tc>
          <w:tcPr>
            <w:tcW w:w="1806" w:type="dxa"/>
          </w:tcPr>
          <w:p w14:paraId="1211637D" w14:textId="77777777" w:rsidR="006429A8" w:rsidRPr="002D6292" w:rsidRDefault="006429A8">
            <w:pPr>
              <w:rPr>
                <w:lang w:val="sq-AL"/>
              </w:rPr>
            </w:pPr>
          </w:p>
        </w:tc>
        <w:tc>
          <w:tcPr>
            <w:tcW w:w="1840" w:type="dxa"/>
          </w:tcPr>
          <w:p w14:paraId="4022680F" w14:textId="77777777" w:rsidR="006429A8" w:rsidRPr="002D6292" w:rsidRDefault="006429A8">
            <w:pPr>
              <w:rPr>
                <w:lang w:val="sq-AL"/>
              </w:rPr>
            </w:pPr>
          </w:p>
        </w:tc>
        <w:tc>
          <w:tcPr>
            <w:tcW w:w="1812" w:type="dxa"/>
          </w:tcPr>
          <w:p w14:paraId="02FEE364" w14:textId="77777777" w:rsidR="006429A8" w:rsidRPr="002D6292" w:rsidRDefault="006429A8">
            <w:pPr>
              <w:rPr>
                <w:lang w:val="sq-AL"/>
              </w:rPr>
            </w:pPr>
          </w:p>
        </w:tc>
        <w:tc>
          <w:tcPr>
            <w:tcW w:w="2400" w:type="dxa"/>
            <w:tcBorders>
              <w:right w:val="single" w:sz="12" w:space="0" w:color="44546A" w:themeColor="text2"/>
            </w:tcBorders>
          </w:tcPr>
          <w:p w14:paraId="076621F0" w14:textId="77777777" w:rsidR="006429A8" w:rsidRPr="002D6292" w:rsidRDefault="006429A8">
            <w:pPr>
              <w:rPr>
                <w:lang w:val="sq-AL"/>
              </w:rPr>
            </w:pPr>
          </w:p>
        </w:tc>
      </w:tr>
      <w:tr w:rsidR="006429A8" w:rsidRPr="002D6292" w14:paraId="5F0A00D2" w14:textId="77777777">
        <w:tc>
          <w:tcPr>
            <w:tcW w:w="1498" w:type="dxa"/>
            <w:tcBorders>
              <w:left w:val="single" w:sz="12" w:space="0" w:color="44546A" w:themeColor="text2"/>
            </w:tcBorders>
          </w:tcPr>
          <w:p w14:paraId="09804EB8" w14:textId="77777777" w:rsidR="006429A8" w:rsidRPr="002D6292" w:rsidRDefault="006429A8">
            <w:pPr>
              <w:rPr>
                <w:lang w:val="sq-AL"/>
              </w:rPr>
            </w:pPr>
          </w:p>
        </w:tc>
        <w:tc>
          <w:tcPr>
            <w:tcW w:w="1806" w:type="dxa"/>
          </w:tcPr>
          <w:p w14:paraId="1A58ACCE" w14:textId="77777777" w:rsidR="006429A8" w:rsidRPr="002D6292" w:rsidRDefault="006429A8">
            <w:pPr>
              <w:rPr>
                <w:lang w:val="sq-AL"/>
              </w:rPr>
            </w:pPr>
          </w:p>
        </w:tc>
        <w:tc>
          <w:tcPr>
            <w:tcW w:w="1840" w:type="dxa"/>
          </w:tcPr>
          <w:p w14:paraId="56EA2B02" w14:textId="77777777" w:rsidR="006429A8" w:rsidRPr="002D6292" w:rsidRDefault="006429A8">
            <w:pPr>
              <w:rPr>
                <w:lang w:val="sq-AL"/>
              </w:rPr>
            </w:pPr>
          </w:p>
        </w:tc>
        <w:tc>
          <w:tcPr>
            <w:tcW w:w="1812" w:type="dxa"/>
          </w:tcPr>
          <w:p w14:paraId="7080D333" w14:textId="77777777" w:rsidR="006429A8" w:rsidRPr="002D6292" w:rsidRDefault="006429A8">
            <w:pPr>
              <w:rPr>
                <w:lang w:val="sq-AL"/>
              </w:rPr>
            </w:pPr>
          </w:p>
        </w:tc>
        <w:tc>
          <w:tcPr>
            <w:tcW w:w="2400" w:type="dxa"/>
            <w:tcBorders>
              <w:right w:val="single" w:sz="12" w:space="0" w:color="44546A" w:themeColor="text2"/>
            </w:tcBorders>
          </w:tcPr>
          <w:p w14:paraId="193345D0" w14:textId="77777777" w:rsidR="006429A8" w:rsidRPr="002D6292" w:rsidRDefault="006429A8">
            <w:pPr>
              <w:rPr>
                <w:lang w:val="sq-AL"/>
              </w:rPr>
            </w:pPr>
          </w:p>
        </w:tc>
      </w:tr>
      <w:tr w:rsidR="006429A8" w:rsidRPr="002D6292" w14:paraId="662DBBF8" w14:textId="77777777">
        <w:tc>
          <w:tcPr>
            <w:tcW w:w="1498" w:type="dxa"/>
            <w:tcBorders>
              <w:left w:val="single" w:sz="12" w:space="0" w:color="44546A" w:themeColor="text2"/>
            </w:tcBorders>
          </w:tcPr>
          <w:p w14:paraId="1DCE6457" w14:textId="77777777" w:rsidR="006429A8" w:rsidRPr="002D6292" w:rsidRDefault="006429A8">
            <w:pPr>
              <w:rPr>
                <w:lang w:val="sq-AL"/>
              </w:rPr>
            </w:pPr>
          </w:p>
        </w:tc>
        <w:tc>
          <w:tcPr>
            <w:tcW w:w="1806" w:type="dxa"/>
          </w:tcPr>
          <w:p w14:paraId="11EC0E3D" w14:textId="77777777" w:rsidR="006429A8" w:rsidRPr="002D6292" w:rsidRDefault="006429A8">
            <w:pPr>
              <w:rPr>
                <w:lang w:val="sq-AL"/>
              </w:rPr>
            </w:pPr>
          </w:p>
        </w:tc>
        <w:tc>
          <w:tcPr>
            <w:tcW w:w="1840" w:type="dxa"/>
          </w:tcPr>
          <w:p w14:paraId="27EAE938" w14:textId="77777777" w:rsidR="006429A8" w:rsidRPr="002D6292" w:rsidRDefault="006429A8">
            <w:pPr>
              <w:rPr>
                <w:lang w:val="sq-AL"/>
              </w:rPr>
            </w:pPr>
          </w:p>
        </w:tc>
        <w:tc>
          <w:tcPr>
            <w:tcW w:w="1812" w:type="dxa"/>
          </w:tcPr>
          <w:p w14:paraId="7A01BF84" w14:textId="77777777" w:rsidR="006429A8" w:rsidRPr="002D6292" w:rsidRDefault="006429A8">
            <w:pPr>
              <w:rPr>
                <w:lang w:val="sq-AL"/>
              </w:rPr>
            </w:pPr>
          </w:p>
        </w:tc>
        <w:tc>
          <w:tcPr>
            <w:tcW w:w="2400" w:type="dxa"/>
            <w:tcBorders>
              <w:right w:val="single" w:sz="12" w:space="0" w:color="44546A" w:themeColor="text2"/>
            </w:tcBorders>
          </w:tcPr>
          <w:p w14:paraId="301D114E" w14:textId="77777777" w:rsidR="006429A8" w:rsidRPr="002D6292" w:rsidRDefault="006429A8">
            <w:pPr>
              <w:rPr>
                <w:lang w:val="sq-AL"/>
              </w:rPr>
            </w:pPr>
          </w:p>
        </w:tc>
      </w:tr>
      <w:tr w:rsidR="006429A8" w:rsidRPr="002D6292" w14:paraId="16B26566" w14:textId="77777777">
        <w:tc>
          <w:tcPr>
            <w:tcW w:w="1498" w:type="dxa"/>
            <w:tcBorders>
              <w:left w:val="single" w:sz="12" w:space="0" w:color="44546A" w:themeColor="text2"/>
            </w:tcBorders>
          </w:tcPr>
          <w:p w14:paraId="039102BF" w14:textId="77777777" w:rsidR="006429A8" w:rsidRPr="002D6292" w:rsidRDefault="006429A8">
            <w:pPr>
              <w:rPr>
                <w:lang w:val="sq-AL"/>
              </w:rPr>
            </w:pPr>
          </w:p>
        </w:tc>
        <w:tc>
          <w:tcPr>
            <w:tcW w:w="1806" w:type="dxa"/>
          </w:tcPr>
          <w:p w14:paraId="6D231135" w14:textId="77777777" w:rsidR="006429A8" w:rsidRPr="002D6292" w:rsidRDefault="006429A8">
            <w:pPr>
              <w:rPr>
                <w:lang w:val="sq-AL"/>
              </w:rPr>
            </w:pPr>
          </w:p>
        </w:tc>
        <w:tc>
          <w:tcPr>
            <w:tcW w:w="1840" w:type="dxa"/>
          </w:tcPr>
          <w:p w14:paraId="75580474" w14:textId="77777777" w:rsidR="006429A8" w:rsidRPr="002D6292" w:rsidRDefault="006429A8">
            <w:pPr>
              <w:rPr>
                <w:lang w:val="sq-AL"/>
              </w:rPr>
            </w:pPr>
          </w:p>
        </w:tc>
        <w:tc>
          <w:tcPr>
            <w:tcW w:w="1812" w:type="dxa"/>
          </w:tcPr>
          <w:p w14:paraId="4CAFCD0D" w14:textId="77777777" w:rsidR="006429A8" w:rsidRPr="002D6292" w:rsidRDefault="006429A8">
            <w:pPr>
              <w:rPr>
                <w:lang w:val="sq-AL"/>
              </w:rPr>
            </w:pPr>
          </w:p>
        </w:tc>
        <w:tc>
          <w:tcPr>
            <w:tcW w:w="2400" w:type="dxa"/>
            <w:tcBorders>
              <w:right w:val="single" w:sz="12" w:space="0" w:color="44546A" w:themeColor="text2"/>
            </w:tcBorders>
          </w:tcPr>
          <w:p w14:paraId="0F5A4FC1" w14:textId="77777777" w:rsidR="006429A8" w:rsidRPr="002D6292" w:rsidRDefault="006429A8">
            <w:pPr>
              <w:rPr>
                <w:lang w:val="sq-AL"/>
              </w:rPr>
            </w:pPr>
          </w:p>
        </w:tc>
      </w:tr>
      <w:tr w:rsidR="006429A8" w:rsidRPr="002D6292" w14:paraId="1E6C7986" w14:textId="77777777">
        <w:tc>
          <w:tcPr>
            <w:tcW w:w="1498" w:type="dxa"/>
            <w:tcBorders>
              <w:left w:val="single" w:sz="12" w:space="0" w:color="44546A" w:themeColor="text2"/>
              <w:bottom w:val="single" w:sz="12" w:space="0" w:color="44546A" w:themeColor="text2"/>
            </w:tcBorders>
          </w:tcPr>
          <w:p w14:paraId="54E8BC11" w14:textId="77777777" w:rsidR="006429A8" w:rsidRPr="002D6292" w:rsidRDefault="006429A8">
            <w:pPr>
              <w:rPr>
                <w:lang w:val="sq-AL"/>
              </w:rPr>
            </w:pPr>
          </w:p>
        </w:tc>
        <w:tc>
          <w:tcPr>
            <w:tcW w:w="1806" w:type="dxa"/>
            <w:tcBorders>
              <w:bottom w:val="single" w:sz="12" w:space="0" w:color="44546A" w:themeColor="text2"/>
            </w:tcBorders>
          </w:tcPr>
          <w:p w14:paraId="7F83B2FC" w14:textId="77777777" w:rsidR="006429A8" w:rsidRPr="002D6292" w:rsidRDefault="006429A8">
            <w:pPr>
              <w:rPr>
                <w:lang w:val="sq-AL"/>
              </w:rPr>
            </w:pPr>
          </w:p>
        </w:tc>
        <w:tc>
          <w:tcPr>
            <w:tcW w:w="1840" w:type="dxa"/>
            <w:tcBorders>
              <w:bottom w:val="single" w:sz="12" w:space="0" w:color="44546A" w:themeColor="text2"/>
            </w:tcBorders>
          </w:tcPr>
          <w:p w14:paraId="7A767371" w14:textId="77777777" w:rsidR="006429A8" w:rsidRPr="002D6292" w:rsidRDefault="006429A8">
            <w:pPr>
              <w:rPr>
                <w:lang w:val="sq-AL"/>
              </w:rPr>
            </w:pPr>
          </w:p>
        </w:tc>
        <w:tc>
          <w:tcPr>
            <w:tcW w:w="1812" w:type="dxa"/>
            <w:tcBorders>
              <w:bottom w:val="single" w:sz="12" w:space="0" w:color="44546A" w:themeColor="text2"/>
            </w:tcBorders>
          </w:tcPr>
          <w:p w14:paraId="2D37A6AB" w14:textId="77777777" w:rsidR="006429A8" w:rsidRPr="002D6292" w:rsidRDefault="006429A8">
            <w:pPr>
              <w:rPr>
                <w:lang w:val="sq-AL"/>
              </w:rPr>
            </w:pPr>
          </w:p>
        </w:tc>
        <w:tc>
          <w:tcPr>
            <w:tcW w:w="2400" w:type="dxa"/>
            <w:tcBorders>
              <w:bottom w:val="single" w:sz="12" w:space="0" w:color="44546A" w:themeColor="text2"/>
              <w:right w:val="single" w:sz="12" w:space="0" w:color="44546A" w:themeColor="text2"/>
            </w:tcBorders>
          </w:tcPr>
          <w:p w14:paraId="4B01C842" w14:textId="77777777" w:rsidR="006429A8" w:rsidRPr="002D6292" w:rsidRDefault="006429A8">
            <w:pPr>
              <w:rPr>
                <w:lang w:val="sq-AL"/>
              </w:rPr>
            </w:pPr>
          </w:p>
        </w:tc>
      </w:tr>
    </w:tbl>
    <w:p w14:paraId="427ED296" w14:textId="77777777" w:rsidR="006429A8" w:rsidRPr="002D6292" w:rsidRDefault="006429A8">
      <w:pPr>
        <w:rPr>
          <w:b/>
          <w:color w:val="006666"/>
          <w:sz w:val="28"/>
          <w:lang w:val="sq-AL"/>
        </w:rPr>
      </w:pPr>
    </w:p>
    <w:p w14:paraId="16619438" w14:textId="77777777" w:rsidR="006429A8" w:rsidRPr="002D6292" w:rsidRDefault="006429A8">
      <w:pPr>
        <w:rPr>
          <w:b/>
          <w:color w:val="006666"/>
          <w:sz w:val="28"/>
          <w:lang w:val="sq-AL"/>
        </w:rPr>
      </w:pPr>
    </w:p>
    <w:p w14:paraId="387FE603" w14:textId="77777777" w:rsidR="006429A8" w:rsidRPr="002D6292" w:rsidRDefault="006429A8">
      <w:pPr>
        <w:rPr>
          <w:b/>
          <w:color w:val="006666"/>
          <w:sz w:val="28"/>
          <w:lang w:val="sq-AL"/>
        </w:rPr>
      </w:pPr>
    </w:p>
    <w:p w14:paraId="1DA7C760" w14:textId="77777777" w:rsidR="006429A8" w:rsidRPr="002D6292" w:rsidRDefault="006429A8">
      <w:pPr>
        <w:rPr>
          <w:b/>
          <w:color w:val="006666"/>
          <w:sz w:val="28"/>
          <w:lang w:val="sq-AL"/>
        </w:rPr>
      </w:pPr>
    </w:p>
    <w:p w14:paraId="48986FE3" w14:textId="77777777" w:rsidR="006429A8" w:rsidRPr="002D6292" w:rsidRDefault="006429A8">
      <w:pPr>
        <w:rPr>
          <w:b/>
          <w:color w:val="006666"/>
          <w:sz w:val="28"/>
          <w:lang w:val="sq-AL"/>
        </w:rPr>
      </w:pPr>
    </w:p>
    <w:p w14:paraId="1B093248" w14:textId="77777777" w:rsidR="006429A8" w:rsidRPr="002D6292" w:rsidRDefault="006429A8">
      <w:pPr>
        <w:rPr>
          <w:b/>
          <w:color w:val="006666"/>
          <w:sz w:val="28"/>
          <w:lang w:val="sq-AL"/>
        </w:rPr>
      </w:pPr>
    </w:p>
    <w:p w14:paraId="4ADAAD54" w14:textId="77777777" w:rsidR="006429A8" w:rsidRPr="002D6292" w:rsidRDefault="006429A8">
      <w:pPr>
        <w:rPr>
          <w:b/>
          <w:color w:val="006666"/>
          <w:sz w:val="28"/>
          <w:lang w:val="sq-AL"/>
        </w:rPr>
      </w:pPr>
    </w:p>
    <w:p w14:paraId="423839B2" w14:textId="77777777" w:rsidR="006429A8" w:rsidRPr="002D6292" w:rsidRDefault="006429A8">
      <w:pPr>
        <w:rPr>
          <w:b/>
          <w:color w:val="006666"/>
          <w:sz w:val="28"/>
          <w:lang w:val="sq-AL"/>
        </w:rPr>
      </w:pPr>
    </w:p>
    <w:p w14:paraId="020A34C3" w14:textId="77777777" w:rsidR="006429A8" w:rsidRPr="002D6292" w:rsidRDefault="006429A8">
      <w:pPr>
        <w:rPr>
          <w:b/>
          <w:color w:val="006666"/>
          <w:sz w:val="28"/>
          <w:lang w:val="sq-AL"/>
        </w:rPr>
      </w:pPr>
    </w:p>
    <w:p w14:paraId="5C96E12C" w14:textId="77777777" w:rsidR="006429A8" w:rsidRPr="002D6292" w:rsidRDefault="006429A8">
      <w:pPr>
        <w:spacing w:before="100" w:beforeAutospacing="1" w:after="100" w:afterAutospacing="1" w:line="240" w:lineRule="auto"/>
        <w:rPr>
          <w:b/>
          <w:color w:val="C00000"/>
          <w:sz w:val="32"/>
          <w:lang w:val="sq-AL"/>
        </w:rPr>
      </w:pPr>
    </w:p>
    <w:p w14:paraId="23494801" w14:textId="77777777" w:rsidR="006429A8" w:rsidRPr="002D6292" w:rsidRDefault="006429A8">
      <w:pPr>
        <w:spacing w:before="100" w:beforeAutospacing="1" w:after="100" w:afterAutospacing="1" w:line="240" w:lineRule="auto"/>
        <w:rPr>
          <w:b/>
          <w:color w:val="C00000"/>
          <w:sz w:val="32"/>
          <w:lang w:val="sq-AL"/>
        </w:rPr>
      </w:pPr>
    </w:p>
    <w:p w14:paraId="4D5C11E0" w14:textId="77777777" w:rsidR="006429A8" w:rsidRPr="002D6292" w:rsidRDefault="006429A8">
      <w:pPr>
        <w:spacing w:before="100" w:beforeAutospacing="1" w:after="100" w:afterAutospacing="1" w:line="240" w:lineRule="auto"/>
        <w:rPr>
          <w:b/>
          <w:color w:val="C00000"/>
          <w:sz w:val="32"/>
          <w:lang w:val="sq-AL"/>
        </w:rPr>
      </w:pPr>
    </w:p>
    <w:p w14:paraId="60268B1A" w14:textId="77777777" w:rsidR="006429A8" w:rsidRPr="002D6292" w:rsidRDefault="006429A8">
      <w:pPr>
        <w:spacing w:before="100" w:beforeAutospacing="1" w:after="100" w:afterAutospacing="1" w:line="240" w:lineRule="auto"/>
        <w:rPr>
          <w:b/>
          <w:color w:val="C00000"/>
          <w:sz w:val="32"/>
          <w:lang w:val="sq-AL"/>
        </w:rPr>
      </w:pPr>
    </w:p>
    <w:p w14:paraId="41B33E49" w14:textId="77777777" w:rsidR="006429A8" w:rsidRPr="002D6292" w:rsidRDefault="006429A8">
      <w:pPr>
        <w:spacing w:before="100" w:beforeAutospacing="1" w:after="100" w:afterAutospacing="1" w:line="240" w:lineRule="auto"/>
        <w:rPr>
          <w:b/>
          <w:color w:val="C00000"/>
          <w:sz w:val="32"/>
          <w:lang w:val="sq-AL"/>
        </w:rPr>
      </w:pPr>
    </w:p>
    <w:p w14:paraId="14694832" w14:textId="77777777" w:rsidR="006429A8" w:rsidRPr="002D6292" w:rsidRDefault="001A06C1">
      <w:pPr>
        <w:pStyle w:val="P68B1DB1-Normal4"/>
        <w:spacing w:before="100" w:beforeAutospacing="1" w:after="100" w:afterAutospacing="1" w:line="240" w:lineRule="auto"/>
        <w:rPr>
          <w:lang w:val="sq-AL"/>
        </w:rPr>
      </w:pPr>
      <w:r w:rsidRPr="002D6292">
        <w:rPr>
          <w:lang w:val="sq-AL"/>
        </w:rPr>
        <w:t>Shtojca 4: Formular i pyetësorit për vetëvlerësim për ofruesit e shërbimeve</w:t>
      </w:r>
    </w:p>
    <w:p w14:paraId="26035931" w14:textId="77777777" w:rsidR="006429A8" w:rsidRPr="002D6292" w:rsidRDefault="001A06C1">
      <w:pPr>
        <w:pStyle w:val="P68B1DB1-Normal23"/>
        <w:spacing w:before="100" w:beforeAutospacing="1" w:after="0" w:line="240" w:lineRule="auto"/>
        <w:rPr>
          <w:sz w:val="32"/>
          <w:lang w:val="sq-AL"/>
        </w:rPr>
      </w:pPr>
      <w:r w:rsidRPr="002D6292">
        <w:rPr>
          <w:lang w:val="sq-AL"/>
        </w:rPr>
        <w:t xml:space="preserve">Emërtimi i programit: </w:t>
      </w:r>
    </w:p>
    <w:p w14:paraId="69817B06" w14:textId="77777777" w:rsidR="006429A8" w:rsidRPr="002D6292" w:rsidRDefault="001A06C1">
      <w:pPr>
        <w:pStyle w:val="P68B1DB1-Normal23"/>
        <w:spacing w:after="0"/>
        <w:rPr>
          <w:lang w:val="sq-AL"/>
        </w:rPr>
      </w:pPr>
      <w:r w:rsidRPr="002D6292">
        <w:rPr>
          <w:lang w:val="sq-AL"/>
        </w:rPr>
        <w:t xml:space="preserve">Emri dhe mbiemri: </w:t>
      </w:r>
    </w:p>
    <w:p w14:paraId="2759874C" w14:textId="77777777" w:rsidR="006429A8" w:rsidRPr="002D6292" w:rsidRDefault="001A06C1">
      <w:pPr>
        <w:pStyle w:val="P68B1DB1-Normal23"/>
        <w:pBdr>
          <w:bottom w:val="single" w:sz="6" w:space="1" w:color="auto"/>
        </w:pBdr>
        <w:spacing w:after="0"/>
        <w:rPr>
          <w:lang w:val="sq-AL"/>
        </w:rPr>
      </w:pPr>
      <w:r w:rsidRPr="002D6292">
        <w:rPr>
          <w:lang w:val="sq-AL"/>
        </w:rPr>
        <w:t xml:space="preserve">Data: </w:t>
      </w:r>
    </w:p>
    <w:p w14:paraId="30A83A97" w14:textId="77777777" w:rsidR="006429A8" w:rsidRPr="002D6292" w:rsidRDefault="001A06C1">
      <w:pPr>
        <w:pStyle w:val="P68B1DB1-Normal24"/>
        <w:spacing w:before="100" w:beforeAutospacing="1" w:after="100" w:afterAutospacing="1" w:line="240" w:lineRule="auto"/>
        <w:rPr>
          <w:lang w:val="sq-AL"/>
        </w:rPr>
      </w:pPr>
      <w:r w:rsidRPr="002D6292">
        <w:rPr>
          <w:lang w:val="sq-AL"/>
        </w:rPr>
        <w:t>Shkalla e vlerësimit:</w:t>
      </w:r>
      <w:r w:rsidRPr="002D6292">
        <w:rPr>
          <w:lang w:val="sq-AL"/>
        </w:rPr>
        <w:br/>
        <w:t>1 – Nuk pajtohem aspak</w:t>
      </w:r>
      <w:r w:rsidRPr="002D6292">
        <w:rPr>
          <w:lang w:val="sq-AL"/>
        </w:rPr>
        <w:br/>
        <w:t>2 – Pajtohem pjesërisht</w:t>
      </w:r>
      <w:r w:rsidRPr="002D6292">
        <w:rPr>
          <w:lang w:val="sq-AL"/>
        </w:rPr>
        <w:br/>
        <w:t>3 – Pajtohem në pjesën më të madhe</w:t>
      </w:r>
      <w:r w:rsidRPr="002D6292">
        <w:rPr>
          <w:lang w:val="sq-AL"/>
        </w:rPr>
        <w:br/>
        <w:t>4 – Pajtohem</w:t>
      </w:r>
      <w:r w:rsidRPr="002D6292">
        <w:rPr>
          <w:lang w:val="sq-AL"/>
        </w:rPr>
        <w:br/>
        <w:t>5 – Plotësisht pajtohem</w:t>
      </w:r>
    </w:p>
    <w:p w14:paraId="40DC6D60" w14:textId="77777777" w:rsidR="006429A8" w:rsidRPr="002D6292" w:rsidRDefault="001A06C1">
      <w:pPr>
        <w:pStyle w:val="P68B1DB1-Normal25"/>
        <w:spacing w:before="100" w:beforeAutospacing="1" w:after="100" w:afterAutospacing="1" w:line="240" w:lineRule="auto"/>
        <w:contextualSpacing/>
        <w:rPr>
          <w:lang w:val="sq-AL"/>
        </w:rPr>
      </w:pPr>
      <w:r w:rsidRPr="002D6292">
        <w:rPr>
          <w:lang w:val="sq-AL"/>
        </w:rPr>
        <w:t>1. Burimet</w:t>
      </w:r>
    </w:p>
    <w:p w14:paraId="635CD064" w14:textId="77777777" w:rsidR="006429A8" w:rsidRPr="002D6292" w:rsidRDefault="001A06C1">
      <w:pPr>
        <w:pStyle w:val="P68B1DB1-Normal26"/>
        <w:spacing w:before="100" w:beforeAutospacing="1" w:after="100" w:afterAutospacing="1" w:line="240" w:lineRule="auto"/>
        <w:contextualSpacing/>
        <w:rPr>
          <w:lang w:val="sq-AL"/>
        </w:rPr>
      </w:pPr>
      <w:r w:rsidRPr="002D6292">
        <w:rPr>
          <w:lang w:val="sq-AL"/>
        </w:rPr>
        <w:t>1.1. Burimet njerëzore</w:t>
      </w:r>
    </w:p>
    <w:p w14:paraId="7AB38855" w14:textId="77777777" w:rsidR="006429A8" w:rsidRPr="002D6292" w:rsidRDefault="001A06C1">
      <w:pPr>
        <w:pStyle w:val="P68B1DB1-Normal26"/>
        <w:spacing w:before="100" w:beforeAutospacing="1" w:after="100" w:afterAutospacing="1" w:line="240" w:lineRule="auto"/>
        <w:rPr>
          <w:lang w:val="sq-AL"/>
        </w:rPr>
      </w:pPr>
      <w:r w:rsidRPr="002D6292">
        <w:rPr>
          <w:lang w:val="sq-AL"/>
        </w:rPr>
        <w:t xml:space="preserve">                                                                                                                                                                                       1   2   3   4   5</w:t>
      </w:r>
    </w:p>
    <w:p w14:paraId="54821652" w14:textId="77777777" w:rsidR="006429A8" w:rsidRPr="002D6292" w:rsidRDefault="001A06C1">
      <w:pPr>
        <w:pStyle w:val="P68B1DB1-Normal26"/>
        <w:spacing w:after="0" w:line="240" w:lineRule="auto"/>
        <w:rPr>
          <w:lang w:val="sq-AL"/>
        </w:rPr>
      </w:pPr>
      <w:r w:rsidRPr="002D6292">
        <w:rPr>
          <w:lang w:val="sq-AL"/>
        </w:rPr>
        <w:t xml:space="preserve">Ligjëruesit kanë trajnimin e duhur profesional </w:t>
      </w:r>
    </w:p>
    <w:p w14:paraId="1D9F21EE" w14:textId="77777777" w:rsidR="006429A8" w:rsidRPr="002D6292" w:rsidRDefault="001A06C1">
      <w:pPr>
        <w:pStyle w:val="P68B1DB1-Normal26"/>
        <w:spacing w:after="0" w:line="240" w:lineRule="auto"/>
        <w:rPr>
          <w:lang w:val="sq-AL"/>
        </w:rPr>
      </w:pPr>
      <w:r w:rsidRPr="002D6292">
        <w:rPr>
          <w:lang w:val="sq-AL"/>
        </w:rPr>
        <w:t>Ligjëruesit kanë përfunduar trajnimin për arsimin e të rriturve</w:t>
      </w:r>
    </w:p>
    <w:p w14:paraId="7CE56EA4" w14:textId="77777777" w:rsidR="006429A8" w:rsidRPr="002D6292" w:rsidRDefault="001A06C1">
      <w:pPr>
        <w:pStyle w:val="P68B1DB1-Normal26"/>
        <w:spacing w:after="0" w:line="240" w:lineRule="auto"/>
        <w:rPr>
          <w:lang w:val="sq-AL"/>
        </w:rPr>
      </w:pPr>
      <w:r w:rsidRPr="002D6292">
        <w:rPr>
          <w:lang w:val="sq-AL"/>
        </w:rPr>
        <w:t>Për ligjëruesit organizohet rregullisht zhvillim profesional</w:t>
      </w:r>
    </w:p>
    <w:p w14:paraId="08D278DA" w14:textId="77777777" w:rsidR="006429A8" w:rsidRPr="002D6292" w:rsidRDefault="001A06C1">
      <w:pPr>
        <w:pStyle w:val="P68B1DB1-Normal26"/>
        <w:spacing w:after="0" w:line="240" w:lineRule="auto"/>
        <w:rPr>
          <w:lang w:val="sq-AL"/>
        </w:rPr>
      </w:pPr>
      <w:r w:rsidRPr="002D6292">
        <w:rPr>
          <w:lang w:val="sq-AL"/>
        </w:rPr>
        <w:t>Kryhet rregullisht vlerësimi i ligjëruesve</w:t>
      </w:r>
    </w:p>
    <w:p w14:paraId="0D72ECA2" w14:textId="77777777" w:rsidR="006429A8" w:rsidRPr="002D6292" w:rsidRDefault="001A06C1">
      <w:pPr>
        <w:pStyle w:val="P68B1DB1-Normal26"/>
        <w:spacing w:after="0" w:line="240" w:lineRule="auto"/>
        <w:rPr>
          <w:lang w:val="sq-AL"/>
        </w:rPr>
      </w:pPr>
      <w:r w:rsidRPr="002D6292">
        <w:rPr>
          <w:lang w:val="sq-AL"/>
        </w:rPr>
        <w:t>Ligjëruesit mbajnë dosje të trajnerit (plan pune, përgatitje ditore, teste, numri i orëve)</w:t>
      </w:r>
    </w:p>
    <w:p w14:paraId="0CECC77D" w14:textId="77777777" w:rsidR="006429A8" w:rsidRPr="002D6292" w:rsidRDefault="001A06C1">
      <w:pPr>
        <w:pStyle w:val="P68B1DB1-Normal26"/>
        <w:spacing w:after="0" w:line="240" w:lineRule="auto"/>
        <w:rPr>
          <w:lang w:val="sq-AL"/>
        </w:rPr>
      </w:pPr>
      <w:r w:rsidRPr="002D6292">
        <w:rPr>
          <w:lang w:val="sq-AL"/>
        </w:rPr>
        <w:t>Kryhet intervistë me të gjithë pjesëmarrësit para fillimit të trajnimit</w:t>
      </w:r>
    </w:p>
    <w:p w14:paraId="72ADC892" w14:textId="77777777" w:rsidR="006429A8" w:rsidRPr="002D6292" w:rsidRDefault="001A06C1">
      <w:pPr>
        <w:pStyle w:val="P68B1DB1-Normal26"/>
        <w:spacing w:after="0" w:line="240" w:lineRule="auto"/>
        <w:rPr>
          <w:lang w:val="sq-AL"/>
        </w:rPr>
      </w:pPr>
      <w:r w:rsidRPr="002D6292">
        <w:rPr>
          <w:lang w:val="sq-AL"/>
        </w:rPr>
        <w:t>Çdo pjesëmarrës informohet për programin, trajnimin dhe trajnuesit</w:t>
      </w:r>
    </w:p>
    <w:p w14:paraId="0FF471CB" w14:textId="77777777" w:rsidR="006429A8" w:rsidRPr="002D6292" w:rsidRDefault="006429A8">
      <w:pPr>
        <w:spacing w:after="0" w:line="240" w:lineRule="auto"/>
        <w:rPr>
          <w:rFonts w:cstheme="minorHAnsi"/>
          <w:color w:val="1F4E79" w:themeColor="accent5" w:themeShade="80"/>
          <w:kern w:val="2"/>
          <w:sz w:val="20"/>
          <w:lang w:val="sq-AL"/>
          <w14:ligatures w14:val="standardContextual"/>
        </w:rPr>
      </w:pPr>
    </w:p>
    <w:p w14:paraId="2FBE29D3" w14:textId="77777777" w:rsidR="006429A8" w:rsidRPr="002D6292" w:rsidRDefault="001A06C1">
      <w:pPr>
        <w:pStyle w:val="P68B1DB1-Normal27"/>
        <w:spacing w:after="0" w:line="240" w:lineRule="auto"/>
        <w:rPr>
          <w:lang w:val="sq-AL"/>
        </w:rPr>
      </w:pPr>
      <w:r w:rsidRPr="002D6292">
        <w:rPr>
          <w:lang w:val="sq-AL"/>
        </w:rPr>
        <w:t>Komente plotësuese_____________________________________________________________________________________________</w:t>
      </w:r>
    </w:p>
    <w:p w14:paraId="2D575C85" w14:textId="77777777" w:rsidR="006429A8" w:rsidRPr="002D6292" w:rsidRDefault="006429A8">
      <w:pPr>
        <w:spacing w:before="100" w:beforeAutospacing="1" w:after="100" w:afterAutospacing="1" w:line="240" w:lineRule="auto"/>
        <w:contextualSpacing/>
        <w:rPr>
          <w:rFonts w:eastAsia="Times New Roman" w:cstheme="minorHAnsi"/>
          <w:color w:val="44546A" w:themeColor="text2"/>
          <w:sz w:val="20"/>
          <w:lang w:val="sq-AL"/>
        </w:rPr>
      </w:pPr>
    </w:p>
    <w:p w14:paraId="0B851E21" w14:textId="77777777" w:rsidR="006429A8" w:rsidRPr="002D6292" w:rsidRDefault="001A06C1">
      <w:pPr>
        <w:pStyle w:val="P68B1DB1-Normal26"/>
        <w:spacing w:before="100" w:beforeAutospacing="1" w:after="100" w:afterAutospacing="1" w:line="240" w:lineRule="auto"/>
        <w:contextualSpacing/>
        <w:rPr>
          <w:lang w:val="sq-AL"/>
        </w:rPr>
      </w:pPr>
      <w:r w:rsidRPr="002D6292">
        <w:rPr>
          <w:lang w:val="sq-AL"/>
        </w:rPr>
        <w:t>1.2. Pajisjet</w:t>
      </w:r>
    </w:p>
    <w:p w14:paraId="0CE19A3A" w14:textId="77777777" w:rsidR="006429A8" w:rsidRPr="002D6292" w:rsidRDefault="001A06C1">
      <w:pPr>
        <w:pStyle w:val="P68B1DB1-Normal26"/>
        <w:spacing w:before="100" w:beforeAutospacing="1" w:after="100" w:afterAutospacing="1" w:line="240" w:lineRule="auto"/>
        <w:ind w:left="360"/>
        <w:rPr>
          <w:lang w:val="sq-AL"/>
        </w:rPr>
      </w:pPr>
      <w:r w:rsidRPr="002D6292">
        <w:rPr>
          <w:lang w:val="sq-AL"/>
        </w:rPr>
        <w:t xml:space="preserve">                                                                                                                                                                                1  2   3   4   5</w:t>
      </w:r>
    </w:p>
    <w:p w14:paraId="45E66C6D" w14:textId="77777777" w:rsidR="006429A8" w:rsidRPr="002D6292" w:rsidRDefault="001A06C1">
      <w:pPr>
        <w:pStyle w:val="P68B1DB1-Normal26"/>
        <w:spacing w:after="0" w:line="240" w:lineRule="auto"/>
        <w:ind w:left="360"/>
        <w:rPr>
          <w:lang w:val="sq-AL"/>
        </w:rPr>
      </w:pPr>
      <w:r w:rsidRPr="002D6292">
        <w:rPr>
          <w:lang w:val="sq-AL"/>
        </w:rPr>
        <w:lastRenderedPageBreak/>
        <w:t xml:space="preserve">Hapësira mësimore është e përshtatshme </w:t>
      </w:r>
    </w:p>
    <w:p w14:paraId="33DA64C5" w14:textId="77777777" w:rsidR="006429A8" w:rsidRPr="002D6292" w:rsidRDefault="001A06C1">
      <w:pPr>
        <w:pStyle w:val="P68B1DB1-Normal26"/>
        <w:spacing w:after="0" w:line="240" w:lineRule="auto"/>
        <w:ind w:left="360"/>
        <w:rPr>
          <w:lang w:val="sq-AL"/>
        </w:rPr>
      </w:pPr>
      <w:r w:rsidRPr="002D6292">
        <w:rPr>
          <w:lang w:val="sq-AL"/>
        </w:rPr>
        <w:t>Pajisjet janë në përputhje me programin e verifikuar</w:t>
      </w:r>
    </w:p>
    <w:p w14:paraId="5C58A4DE" w14:textId="77777777" w:rsidR="006429A8" w:rsidRPr="002D6292" w:rsidRDefault="001A06C1">
      <w:pPr>
        <w:pStyle w:val="P68B1DB1-Normal26"/>
        <w:spacing w:after="0" w:line="240" w:lineRule="auto"/>
        <w:ind w:left="360"/>
        <w:rPr>
          <w:lang w:val="sq-AL"/>
        </w:rPr>
      </w:pPr>
      <w:r w:rsidRPr="002D6292">
        <w:rPr>
          <w:lang w:val="sq-AL"/>
        </w:rPr>
        <w:t>Janë siguruar mjete për mësimin praktik</w:t>
      </w:r>
    </w:p>
    <w:p w14:paraId="4FB9C78B" w14:textId="77777777" w:rsidR="006429A8" w:rsidRPr="002D6292" w:rsidRDefault="001A06C1">
      <w:pPr>
        <w:pStyle w:val="P68B1DB1-Normal26"/>
        <w:spacing w:after="0" w:line="240" w:lineRule="auto"/>
        <w:ind w:left="360"/>
        <w:rPr>
          <w:lang w:val="sq-AL"/>
        </w:rPr>
      </w:pPr>
      <w:r w:rsidRPr="002D6292">
        <w:rPr>
          <w:lang w:val="sq-AL"/>
        </w:rPr>
        <w:t>Respektohen standardet e sigurisë</w:t>
      </w:r>
    </w:p>
    <w:p w14:paraId="2528F2BE" w14:textId="77777777" w:rsidR="006429A8" w:rsidRPr="002D6292" w:rsidRDefault="006429A8">
      <w:pPr>
        <w:spacing w:after="0" w:line="240" w:lineRule="auto"/>
        <w:rPr>
          <w:rFonts w:cstheme="minorHAnsi"/>
          <w:color w:val="44546A" w:themeColor="text2"/>
          <w:kern w:val="2"/>
          <w:sz w:val="20"/>
          <w:lang w:val="sq-AL"/>
          <w14:ligatures w14:val="standardContextual"/>
        </w:rPr>
      </w:pPr>
    </w:p>
    <w:p w14:paraId="2EF5354C" w14:textId="77777777" w:rsidR="006429A8" w:rsidRPr="002D6292" w:rsidRDefault="001A06C1">
      <w:pPr>
        <w:pStyle w:val="P68B1DB1-Normal28"/>
        <w:spacing w:after="0" w:line="240" w:lineRule="auto"/>
        <w:rPr>
          <w:color w:val="1F4E79" w:themeColor="accent5" w:themeShade="80"/>
          <w:lang w:val="sq-AL"/>
        </w:rPr>
      </w:pPr>
      <w:r w:rsidRPr="002D6292">
        <w:rPr>
          <w:color w:val="44546A" w:themeColor="text2"/>
          <w:lang w:val="sq-AL"/>
        </w:rPr>
        <w:t>Komente plotësuese</w:t>
      </w:r>
      <w:r w:rsidRPr="002D6292">
        <w:rPr>
          <w:color w:val="1F4E79" w:themeColor="accent5" w:themeShade="80"/>
          <w:lang w:val="sq-AL"/>
        </w:rPr>
        <w:t>_____________________________________________________________________________________________</w:t>
      </w:r>
    </w:p>
    <w:p w14:paraId="100A6906" w14:textId="77777777" w:rsidR="006429A8" w:rsidRPr="002D6292" w:rsidRDefault="006429A8">
      <w:pPr>
        <w:spacing w:after="0" w:line="240" w:lineRule="auto"/>
        <w:rPr>
          <w:rFonts w:cstheme="minorHAnsi"/>
          <w:color w:val="1F4E79" w:themeColor="accent5" w:themeShade="80"/>
          <w:kern w:val="2"/>
          <w:sz w:val="20"/>
          <w:lang w:val="sq-AL"/>
          <w14:ligatures w14:val="standardContextual"/>
        </w:rPr>
      </w:pPr>
    </w:p>
    <w:p w14:paraId="7A6BB86F" w14:textId="77777777" w:rsidR="006429A8" w:rsidRPr="002D6292" w:rsidRDefault="001A06C1">
      <w:pPr>
        <w:pStyle w:val="P68B1DB1-Normal25"/>
        <w:spacing w:before="100" w:beforeAutospacing="1" w:after="100" w:afterAutospacing="1" w:line="240" w:lineRule="auto"/>
        <w:contextualSpacing/>
        <w:rPr>
          <w:lang w:val="sq-AL"/>
        </w:rPr>
      </w:pPr>
      <w:r w:rsidRPr="002D6292">
        <w:rPr>
          <w:lang w:val="sq-AL"/>
        </w:rPr>
        <w:t>2. Realizimi i programit</w:t>
      </w:r>
    </w:p>
    <w:p w14:paraId="118F6F71" w14:textId="77777777" w:rsidR="006429A8" w:rsidRPr="002D6292" w:rsidRDefault="001A06C1">
      <w:pPr>
        <w:pStyle w:val="P68B1DB1-Normal26"/>
        <w:spacing w:before="100" w:beforeAutospacing="1" w:after="100" w:afterAutospacing="1" w:line="240" w:lineRule="auto"/>
        <w:ind w:left="90"/>
        <w:rPr>
          <w:lang w:val="sq-AL"/>
        </w:rPr>
      </w:pPr>
      <w:r w:rsidRPr="002D6292">
        <w:rPr>
          <w:lang w:val="sq-AL"/>
        </w:rPr>
        <w:t xml:space="preserve">                                                                                                                                                                                1  2   3   4   5</w:t>
      </w:r>
    </w:p>
    <w:p w14:paraId="46B2F1EE" w14:textId="77777777" w:rsidR="006429A8" w:rsidRPr="002D6292" w:rsidRDefault="001A06C1">
      <w:pPr>
        <w:pStyle w:val="P68B1DB1-Normal26"/>
        <w:spacing w:after="0" w:line="240" w:lineRule="auto"/>
        <w:ind w:left="90"/>
        <w:rPr>
          <w:lang w:val="sq-AL"/>
        </w:rPr>
      </w:pPr>
      <w:r w:rsidRPr="002D6292">
        <w:rPr>
          <w:lang w:val="sq-AL"/>
        </w:rPr>
        <w:t xml:space="preserve">Programet zbatohen për kohëzgjatjen në përputhje me programin e verifikuar </w:t>
      </w:r>
    </w:p>
    <w:p w14:paraId="59F813EC" w14:textId="77777777" w:rsidR="006429A8" w:rsidRPr="002D6292" w:rsidRDefault="001A06C1">
      <w:pPr>
        <w:pStyle w:val="P68B1DB1-Normal26"/>
        <w:spacing w:after="0" w:line="240" w:lineRule="auto"/>
        <w:ind w:left="90"/>
        <w:rPr>
          <w:lang w:val="sq-AL"/>
        </w:rPr>
      </w:pPr>
      <w:r w:rsidRPr="002D6292">
        <w:rPr>
          <w:lang w:val="sq-AL"/>
        </w:rPr>
        <w:t>Programet përditësohen rregullisht</w:t>
      </w:r>
    </w:p>
    <w:p w14:paraId="1D21241F" w14:textId="77777777" w:rsidR="006429A8" w:rsidRPr="002D6292" w:rsidRDefault="001A06C1">
      <w:pPr>
        <w:pStyle w:val="P68B1DB1-Normal26"/>
        <w:spacing w:after="0" w:line="240" w:lineRule="auto"/>
        <w:ind w:left="90"/>
        <w:rPr>
          <w:lang w:val="sq-AL"/>
        </w:rPr>
      </w:pPr>
      <w:r w:rsidRPr="002D6292">
        <w:rPr>
          <w:lang w:val="sq-AL"/>
        </w:rPr>
        <w:t xml:space="preserve">Përdoren metoda mësimore dhe pajisje në përputhje me programin e verifikuar </w:t>
      </w:r>
    </w:p>
    <w:p w14:paraId="1B737582" w14:textId="77777777" w:rsidR="006429A8" w:rsidRPr="002D6292" w:rsidRDefault="001A06C1">
      <w:pPr>
        <w:pStyle w:val="P68B1DB1-Normal26"/>
        <w:spacing w:after="0" w:line="240" w:lineRule="auto"/>
        <w:ind w:left="90"/>
        <w:rPr>
          <w:lang w:val="sq-AL"/>
        </w:rPr>
      </w:pPr>
      <w:r w:rsidRPr="002D6292">
        <w:rPr>
          <w:lang w:val="sq-AL"/>
        </w:rPr>
        <w:t>Programet janë të arritshme dhe të kuptueshme</w:t>
      </w:r>
    </w:p>
    <w:p w14:paraId="376FB134" w14:textId="77777777" w:rsidR="006429A8" w:rsidRPr="002D6292" w:rsidRDefault="001A06C1">
      <w:pPr>
        <w:pStyle w:val="P68B1DB1-Normal26"/>
        <w:spacing w:after="0" w:line="240" w:lineRule="auto"/>
        <w:ind w:left="90"/>
        <w:rPr>
          <w:lang w:val="sq-AL"/>
        </w:rPr>
      </w:pPr>
      <w:r w:rsidRPr="002D6292">
        <w:rPr>
          <w:lang w:val="sq-AL"/>
        </w:rPr>
        <w:t>Kandidatët ndiqen 6 (gjashtë) muaj deri në 1(një) vit pas përfundimit të trajnimit</w:t>
      </w:r>
    </w:p>
    <w:p w14:paraId="52EDDB7A" w14:textId="77777777" w:rsidR="006429A8" w:rsidRPr="002D6292" w:rsidRDefault="001A06C1">
      <w:pPr>
        <w:pStyle w:val="P68B1DB1-Normal27"/>
        <w:spacing w:after="0" w:line="240" w:lineRule="auto"/>
        <w:ind w:left="90"/>
        <w:rPr>
          <w:rFonts w:eastAsia="Times New Roman"/>
          <w:lang w:val="sq-AL"/>
        </w:rPr>
      </w:pPr>
      <w:r w:rsidRPr="002D6292">
        <w:rPr>
          <w:lang w:val="sq-AL"/>
        </w:rPr>
        <w:t>Komente plotësuese_____________________________________________________________________________________________</w:t>
      </w:r>
    </w:p>
    <w:p w14:paraId="0A09AB05" w14:textId="77777777" w:rsidR="006429A8" w:rsidRPr="002D6292" w:rsidRDefault="006429A8">
      <w:pPr>
        <w:spacing w:before="100" w:beforeAutospacing="1" w:after="100" w:afterAutospacing="1" w:line="240" w:lineRule="auto"/>
        <w:rPr>
          <w:rFonts w:eastAsia="Times New Roman" w:cstheme="minorHAnsi"/>
          <w:b/>
          <w:color w:val="44546A" w:themeColor="text2"/>
          <w:sz w:val="20"/>
          <w:lang w:val="sq-AL"/>
        </w:rPr>
      </w:pPr>
    </w:p>
    <w:p w14:paraId="2FF28E2C" w14:textId="77777777" w:rsidR="006429A8" w:rsidRPr="002D6292" w:rsidRDefault="001A06C1">
      <w:pPr>
        <w:pStyle w:val="P68B1DB1-Normal25"/>
        <w:spacing w:before="100" w:beforeAutospacing="1" w:after="100" w:afterAutospacing="1" w:line="240" w:lineRule="auto"/>
        <w:rPr>
          <w:lang w:val="sq-AL"/>
        </w:rPr>
      </w:pPr>
      <w:r w:rsidRPr="002D6292">
        <w:rPr>
          <w:lang w:val="sq-AL"/>
        </w:rPr>
        <w:t>3. Orientimi drejt tregut</w:t>
      </w:r>
    </w:p>
    <w:p w14:paraId="07450009" w14:textId="77777777" w:rsidR="006429A8" w:rsidRPr="002D6292" w:rsidRDefault="001A06C1">
      <w:pPr>
        <w:pStyle w:val="P68B1DB1-Normal29"/>
        <w:spacing w:after="0" w:line="240" w:lineRule="auto"/>
        <w:rPr>
          <w:color w:val="44546A" w:themeColor="text2"/>
          <w:lang w:val="sq-AL"/>
        </w:rPr>
      </w:pPr>
      <w:r w:rsidRPr="002D6292">
        <w:rPr>
          <w:color w:val="44546A" w:themeColor="text2"/>
          <w:lang w:val="sq-AL"/>
        </w:rPr>
        <w:t xml:space="preserve"> 1  2  3  4  5 </w:t>
      </w:r>
      <w:r w:rsidRPr="002D6292">
        <w:rPr>
          <w:color w:val="1F4E79" w:themeColor="accent5" w:themeShade="80"/>
          <w:lang w:val="sq-AL"/>
        </w:rPr>
        <w:t xml:space="preserve">Institucioni mbledh të dhëna për programet e zbatuara (numri i pjesëmarrësve, numri i trajnimeve për program)               </w:t>
      </w:r>
      <w:r w:rsidRPr="002D6292">
        <w:rPr>
          <w:color w:val="44546A" w:themeColor="text2"/>
          <w:lang w:val="sq-AL"/>
        </w:rPr>
        <w:t>Objektivat lidhen me nevojat e të rriturve</w:t>
      </w:r>
    </w:p>
    <w:p w14:paraId="7D1F08C5" w14:textId="77777777" w:rsidR="006429A8" w:rsidRPr="002D6292" w:rsidRDefault="001A06C1">
      <w:pPr>
        <w:pStyle w:val="P68B1DB1-Normal26"/>
        <w:spacing w:after="0" w:line="240" w:lineRule="auto"/>
        <w:rPr>
          <w:lang w:val="sq-AL"/>
        </w:rPr>
      </w:pPr>
      <w:r w:rsidRPr="002D6292">
        <w:rPr>
          <w:lang w:val="sq-AL"/>
        </w:rPr>
        <w:t xml:space="preserve">Menaxhmenti e promovon dhe e ndjek në mënyrë aktive cilësinë </w:t>
      </w:r>
    </w:p>
    <w:p w14:paraId="2AA073EA" w14:textId="77777777" w:rsidR="006429A8" w:rsidRPr="002D6292" w:rsidRDefault="006429A8">
      <w:pPr>
        <w:spacing w:after="0" w:line="240" w:lineRule="auto"/>
        <w:rPr>
          <w:rFonts w:cstheme="minorHAnsi"/>
          <w:color w:val="44546A" w:themeColor="text2"/>
          <w:kern w:val="2"/>
          <w:sz w:val="20"/>
          <w:lang w:val="sq-AL"/>
          <w14:ligatures w14:val="standardContextual"/>
        </w:rPr>
      </w:pPr>
    </w:p>
    <w:p w14:paraId="688BA5B5" w14:textId="77777777" w:rsidR="006429A8" w:rsidRPr="002D6292" w:rsidRDefault="001A06C1">
      <w:pPr>
        <w:pStyle w:val="P68B1DB1-Normal27"/>
        <w:spacing w:after="0" w:line="240" w:lineRule="auto"/>
        <w:rPr>
          <w:lang w:val="sq-AL"/>
        </w:rPr>
      </w:pPr>
      <w:r w:rsidRPr="002D6292">
        <w:rPr>
          <w:lang w:val="sq-AL"/>
        </w:rPr>
        <w:t>Komente plotësuese_____________________________________________________________________________________________</w:t>
      </w:r>
    </w:p>
    <w:p w14:paraId="5060F874" w14:textId="77777777" w:rsidR="006429A8" w:rsidRPr="002D6292" w:rsidRDefault="006429A8">
      <w:pPr>
        <w:spacing w:after="0" w:line="240" w:lineRule="auto"/>
        <w:contextualSpacing/>
        <w:rPr>
          <w:rFonts w:eastAsia="Times New Roman" w:cstheme="minorHAnsi"/>
          <w:color w:val="44546A" w:themeColor="text2"/>
          <w:sz w:val="20"/>
          <w:lang w:val="sq-AL"/>
        </w:rPr>
      </w:pPr>
    </w:p>
    <w:p w14:paraId="332862F7" w14:textId="77777777" w:rsidR="006429A8" w:rsidRPr="002D6292" w:rsidRDefault="006429A8">
      <w:pPr>
        <w:spacing w:after="0" w:line="240" w:lineRule="auto"/>
        <w:contextualSpacing/>
        <w:rPr>
          <w:rFonts w:eastAsia="Times New Roman" w:cstheme="minorHAnsi"/>
          <w:color w:val="44546A" w:themeColor="text2"/>
          <w:sz w:val="20"/>
          <w:lang w:val="sq-AL"/>
        </w:rPr>
      </w:pPr>
    </w:p>
    <w:p w14:paraId="2F697BFE" w14:textId="77777777" w:rsidR="006429A8" w:rsidRPr="002D6292" w:rsidRDefault="001A06C1">
      <w:pPr>
        <w:pStyle w:val="P68B1DB1-Normal25"/>
        <w:spacing w:after="0" w:line="240" w:lineRule="auto"/>
        <w:contextualSpacing/>
        <w:rPr>
          <w:lang w:val="sq-AL"/>
        </w:rPr>
      </w:pPr>
      <w:r w:rsidRPr="002D6292">
        <w:rPr>
          <w:lang w:val="sq-AL"/>
        </w:rPr>
        <w:t>4. Evidenca pedagogjike</w:t>
      </w:r>
    </w:p>
    <w:p w14:paraId="7CC68614" w14:textId="77777777" w:rsidR="006429A8" w:rsidRPr="002D6292" w:rsidRDefault="006429A8">
      <w:pPr>
        <w:spacing w:after="0" w:line="240" w:lineRule="auto"/>
        <w:rPr>
          <w:rFonts w:cstheme="minorHAnsi"/>
          <w:color w:val="44546A" w:themeColor="text2"/>
          <w:kern w:val="2"/>
          <w:sz w:val="20"/>
          <w:lang w:val="sq-AL"/>
          <w14:ligatures w14:val="standardContextual"/>
        </w:rPr>
      </w:pPr>
    </w:p>
    <w:p w14:paraId="6712A00E" w14:textId="77777777" w:rsidR="006429A8" w:rsidRPr="002D6292" w:rsidRDefault="001A06C1">
      <w:pPr>
        <w:pStyle w:val="P68B1DB1-Normal26"/>
        <w:spacing w:after="0" w:line="240" w:lineRule="auto"/>
        <w:rPr>
          <w:lang w:val="sq-AL"/>
        </w:rPr>
      </w:pPr>
      <w:r w:rsidRPr="002D6292">
        <w:rPr>
          <w:lang w:val="sq-AL"/>
        </w:rPr>
        <w:t xml:space="preserve">                                                                                                                                                                                1  2   3   4   5</w:t>
      </w:r>
    </w:p>
    <w:p w14:paraId="50931D6A" w14:textId="77777777" w:rsidR="006429A8" w:rsidRPr="002D6292" w:rsidRDefault="001A06C1">
      <w:pPr>
        <w:pStyle w:val="P68B1DB1-Normal26"/>
        <w:spacing w:after="0" w:line="240" w:lineRule="auto"/>
        <w:rPr>
          <w:lang w:val="sq-AL"/>
        </w:rPr>
      </w:pPr>
      <w:r w:rsidRPr="002D6292">
        <w:rPr>
          <w:lang w:val="sq-AL"/>
        </w:rPr>
        <w:t xml:space="preserve">Mbahet rregullisht libri kryesor </w:t>
      </w:r>
    </w:p>
    <w:p w14:paraId="36DC4DAA" w14:textId="77777777" w:rsidR="006429A8" w:rsidRPr="002D6292" w:rsidRDefault="001A06C1">
      <w:pPr>
        <w:pStyle w:val="P68B1DB1-Normal26"/>
        <w:spacing w:after="0" w:line="240" w:lineRule="auto"/>
        <w:rPr>
          <w:lang w:val="sq-AL"/>
        </w:rPr>
      </w:pPr>
      <w:r w:rsidRPr="002D6292">
        <w:rPr>
          <w:lang w:val="sq-AL"/>
        </w:rPr>
        <w:t xml:space="preserve">Mbahet një skedar i rregullt i pjesëmarrësit </w:t>
      </w:r>
    </w:p>
    <w:p w14:paraId="3C9C4AA6" w14:textId="77777777" w:rsidR="006429A8" w:rsidRPr="002D6292" w:rsidRDefault="001A06C1">
      <w:pPr>
        <w:pStyle w:val="P68B1DB1-Normal26"/>
        <w:spacing w:after="0" w:line="240" w:lineRule="auto"/>
        <w:rPr>
          <w:lang w:val="sq-AL"/>
        </w:rPr>
      </w:pPr>
      <w:r w:rsidRPr="002D6292">
        <w:rPr>
          <w:lang w:val="sq-AL"/>
        </w:rPr>
        <w:t>Është lidhur kontratë me secilin prej pjesëmarrësve</w:t>
      </w:r>
    </w:p>
    <w:p w14:paraId="52E89E9E" w14:textId="77777777" w:rsidR="006429A8" w:rsidRPr="002D6292" w:rsidRDefault="001A06C1">
      <w:pPr>
        <w:pStyle w:val="P68B1DB1-Normal26"/>
        <w:spacing w:after="0" w:line="240" w:lineRule="auto"/>
        <w:rPr>
          <w:lang w:val="sq-AL"/>
        </w:rPr>
      </w:pPr>
      <w:r w:rsidRPr="002D6292">
        <w:rPr>
          <w:lang w:val="sq-AL"/>
        </w:rPr>
        <w:t xml:space="preserve">Për secilin pjesëmarrës lëshohet certifikatë dhe shtojcë e certifikatës </w:t>
      </w:r>
    </w:p>
    <w:p w14:paraId="4119E4D9" w14:textId="77777777" w:rsidR="006429A8" w:rsidRPr="002D6292" w:rsidRDefault="001A06C1">
      <w:pPr>
        <w:pStyle w:val="P68B1DB1-Normal26"/>
        <w:spacing w:after="0" w:line="240" w:lineRule="auto"/>
        <w:rPr>
          <w:lang w:val="sq-AL"/>
        </w:rPr>
      </w:pPr>
      <w:r w:rsidRPr="002D6292">
        <w:rPr>
          <w:lang w:val="sq-AL"/>
        </w:rPr>
        <w:t xml:space="preserve">Kryhet rregullisht vetëvlerësimi </w:t>
      </w:r>
    </w:p>
    <w:p w14:paraId="196D1D52" w14:textId="77777777" w:rsidR="006429A8" w:rsidRPr="002D6292" w:rsidRDefault="006429A8">
      <w:pPr>
        <w:spacing w:after="0" w:line="240" w:lineRule="auto"/>
        <w:rPr>
          <w:rFonts w:eastAsia="Times New Roman" w:cstheme="minorHAnsi"/>
          <w:color w:val="44546A" w:themeColor="text2"/>
          <w:sz w:val="20"/>
          <w:lang w:val="sq-AL"/>
        </w:rPr>
      </w:pPr>
    </w:p>
    <w:p w14:paraId="0A0A8705" w14:textId="77777777" w:rsidR="006429A8" w:rsidRPr="002D6292" w:rsidRDefault="001A06C1">
      <w:pPr>
        <w:pStyle w:val="P68B1DB1-Normal27"/>
        <w:spacing w:after="0" w:line="240" w:lineRule="auto"/>
        <w:rPr>
          <w:lang w:val="sq-AL"/>
        </w:rPr>
      </w:pPr>
      <w:r w:rsidRPr="002D6292">
        <w:rPr>
          <w:lang w:val="sq-AL"/>
        </w:rPr>
        <w:t>Komente plotësuese_____________________________________________________________________________________________</w:t>
      </w:r>
    </w:p>
    <w:p w14:paraId="50EA6F15" w14:textId="77777777" w:rsidR="006429A8" w:rsidRPr="002D6292" w:rsidRDefault="006429A8">
      <w:pPr>
        <w:rPr>
          <w:rFonts w:cstheme="minorHAnsi"/>
          <w:color w:val="44546A" w:themeColor="text2"/>
          <w:sz w:val="20"/>
          <w:lang w:val="sq-AL"/>
        </w:rPr>
      </w:pPr>
    </w:p>
    <w:p w14:paraId="4CB44F2C" w14:textId="77777777" w:rsidR="006429A8" w:rsidRPr="002D6292" w:rsidRDefault="006429A8">
      <w:pPr>
        <w:ind w:firstLine="720"/>
        <w:rPr>
          <w:rFonts w:cstheme="minorHAnsi"/>
          <w:color w:val="1F4E79" w:themeColor="accent5" w:themeShade="80"/>
          <w:sz w:val="20"/>
          <w:lang w:val="sq-AL"/>
        </w:rPr>
      </w:pPr>
    </w:p>
    <w:p w14:paraId="3C4E1CF5" w14:textId="77777777" w:rsidR="006429A8" w:rsidRPr="002D6292" w:rsidRDefault="006429A8">
      <w:pPr>
        <w:rPr>
          <w:rFonts w:cstheme="minorHAnsi"/>
          <w:color w:val="1F4E79" w:themeColor="accent5" w:themeShade="80"/>
          <w:sz w:val="20"/>
          <w:lang w:val="sq-AL"/>
        </w:rPr>
      </w:pPr>
    </w:p>
    <w:p w14:paraId="1BB9B1E8" w14:textId="77777777" w:rsidR="006429A8" w:rsidRPr="002D6292" w:rsidRDefault="006429A8">
      <w:pPr>
        <w:spacing w:after="0" w:line="240" w:lineRule="auto"/>
        <w:rPr>
          <w:rFonts w:cstheme="minorHAnsi"/>
          <w:color w:val="1F4E79" w:themeColor="accent5" w:themeShade="80"/>
          <w:sz w:val="20"/>
          <w:lang w:val="sq-AL"/>
        </w:rPr>
      </w:pPr>
    </w:p>
    <w:p w14:paraId="3DEACF06" w14:textId="77777777" w:rsidR="006429A8" w:rsidRPr="002D6292" w:rsidRDefault="006429A8">
      <w:pPr>
        <w:spacing w:after="0" w:line="240" w:lineRule="auto"/>
        <w:rPr>
          <w:b/>
          <w:color w:val="1F4E79" w:themeColor="accent5" w:themeShade="80"/>
          <w:sz w:val="20"/>
          <w:lang w:val="sq-AL"/>
        </w:rPr>
      </w:pPr>
    </w:p>
    <w:p w14:paraId="7414E66E" w14:textId="77777777" w:rsidR="006429A8" w:rsidRPr="002D6292" w:rsidRDefault="006429A8">
      <w:pPr>
        <w:spacing w:after="0" w:line="240" w:lineRule="auto"/>
        <w:rPr>
          <w:rFonts w:cstheme="minorHAnsi"/>
          <w:b/>
          <w:color w:val="1F4E79" w:themeColor="accent5" w:themeShade="80"/>
          <w:sz w:val="20"/>
          <w:lang w:val="sq-AL"/>
        </w:rPr>
      </w:pPr>
    </w:p>
    <w:p w14:paraId="60D8EE37" w14:textId="77777777" w:rsidR="006429A8" w:rsidRPr="002D6292" w:rsidRDefault="006429A8">
      <w:pPr>
        <w:spacing w:after="0" w:line="240" w:lineRule="auto"/>
        <w:rPr>
          <w:rFonts w:cstheme="minorHAnsi"/>
          <w:b/>
          <w:color w:val="1F4E79" w:themeColor="accent5" w:themeShade="80"/>
          <w:sz w:val="28"/>
          <w:lang w:val="sq-AL"/>
        </w:rPr>
      </w:pPr>
    </w:p>
    <w:p w14:paraId="7D378F51" w14:textId="77777777" w:rsidR="006429A8" w:rsidRPr="002D6292" w:rsidRDefault="006429A8">
      <w:pPr>
        <w:spacing w:after="0" w:line="240" w:lineRule="auto"/>
        <w:rPr>
          <w:rFonts w:cstheme="minorHAnsi"/>
          <w:b/>
          <w:color w:val="1F4E79" w:themeColor="accent5" w:themeShade="80"/>
          <w:sz w:val="28"/>
          <w:lang w:val="sq-AL"/>
        </w:rPr>
      </w:pPr>
    </w:p>
    <w:p w14:paraId="57820060" w14:textId="77777777" w:rsidR="006429A8" w:rsidRPr="002D6292" w:rsidRDefault="006429A8">
      <w:pPr>
        <w:spacing w:after="0" w:line="240" w:lineRule="auto"/>
        <w:rPr>
          <w:rFonts w:cstheme="minorHAnsi"/>
          <w:b/>
          <w:color w:val="1F4E79" w:themeColor="accent5" w:themeShade="80"/>
          <w:sz w:val="28"/>
          <w:lang w:val="sq-AL"/>
        </w:rPr>
      </w:pPr>
    </w:p>
    <w:p w14:paraId="0AC3DBE5" w14:textId="72AF1723" w:rsidR="006429A8" w:rsidRPr="002D6292" w:rsidRDefault="006429A8">
      <w:pPr>
        <w:spacing w:after="0" w:line="240" w:lineRule="auto"/>
        <w:rPr>
          <w:rFonts w:cstheme="minorHAnsi"/>
          <w:b/>
          <w:color w:val="C00000"/>
          <w:sz w:val="32"/>
          <w:lang w:val="sq-AL"/>
        </w:rPr>
      </w:pPr>
      <w:bookmarkStart w:id="12" w:name="_Hlk229899541"/>
    </w:p>
    <w:p w14:paraId="16D7935F" w14:textId="77777777" w:rsidR="006429A8" w:rsidRPr="002D6292" w:rsidRDefault="001A06C1">
      <w:pPr>
        <w:pStyle w:val="P68B1DB1-Normal30"/>
        <w:spacing w:after="0" w:line="240" w:lineRule="auto"/>
        <w:rPr>
          <w:kern w:val="2"/>
          <w:lang w:val="sq-AL"/>
          <w14:ligatures w14:val="standardContextual"/>
        </w:rPr>
      </w:pPr>
      <w:r w:rsidRPr="002D6292">
        <w:rPr>
          <w:lang w:val="sq-AL"/>
        </w:rPr>
        <w:t xml:space="preserve">Shtojca 5: Formulari </w:t>
      </w:r>
      <w:r w:rsidRPr="002D6292">
        <w:rPr>
          <w:kern w:val="2"/>
          <w:lang w:val="sq-AL"/>
          <w14:ligatures w14:val="standardContextual"/>
        </w:rPr>
        <w:t>për pyetësor për vetëvlerësim për stafin mësimor</w:t>
      </w:r>
    </w:p>
    <w:bookmarkEnd w:id="12"/>
    <w:p w14:paraId="673D594F" w14:textId="77777777" w:rsidR="006429A8" w:rsidRPr="002D6292" w:rsidRDefault="001A06C1">
      <w:pPr>
        <w:pStyle w:val="P68B1DB1-Normal31"/>
        <w:spacing w:after="0"/>
        <w:rPr>
          <w:lang w:val="sq-AL"/>
        </w:rPr>
      </w:pPr>
      <w:r w:rsidRPr="002D6292">
        <w:rPr>
          <w:lang w:val="sq-AL"/>
        </w:rPr>
        <w:t xml:space="preserve">Emërtimi i programit: </w:t>
      </w:r>
    </w:p>
    <w:p w14:paraId="37981593" w14:textId="77777777" w:rsidR="006429A8" w:rsidRPr="002D6292" w:rsidRDefault="001A06C1">
      <w:pPr>
        <w:pStyle w:val="P68B1DB1-Normal31"/>
        <w:spacing w:after="0"/>
        <w:rPr>
          <w:lang w:val="sq-AL"/>
        </w:rPr>
      </w:pPr>
      <w:r w:rsidRPr="002D6292">
        <w:rPr>
          <w:lang w:val="sq-AL"/>
        </w:rPr>
        <w:t xml:space="preserve">Emri dhe mbiemri: </w:t>
      </w:r>
    </w:p>
    <w:p w14:paraId="60807521" w14:textId="77777777" w:rsidR="006429A8" w:rsidRPr="002D6292" w:rsidRDefault="001A06C1">
      <w:pPr>
        <w:pStyle w:val="P68B1DB1-Normal31"/>
        <w:pBdr>
          <w:bottom w:val="single" w:sz="6" w:space="1" w:color="auto"/>
        </w:pBdr>
        <w:spacing w:after="0"/>
        <w:rPr>
          <w:lang w:val="sq-AL"/>
        </w:rPr>
      </w:pPr>
      <w:r w:rsidRPr="002D6292">
        <w:rPr>
          <w:lang w:val="sq-AL"/>
        </w:rPr>
        <w:t xml:space="preserve">Data: </w:t>
      </w:r>
    </w:p>
    <w:p w14:paraId="3B1A4CD4" w14:textId="77777777" w:rsidR="006429A8" w:rsidRPr="002D6292" w:rsidRDefault="001A06C1">
      <w:pPr>
        <w:pStyle w:val="P68B1DB1-Normal23"/>
        <w:spacing w:after="0"/>
        <w:rPr>
          <w:lang w:val="sq-AL"/>
        </w:rPr>
      </w:pPr>
      <w:r w:rsidRPr="002D6292">
        <w:rPr>
          <w:lang w:val="sq-AL"/>
        </w:rPr>
        <w:t xml:space="preserve">1. Trajnimi ishte i organizuar mirë </w:t>
      </w:r>
    </w:p>
    <w:p w14:paraId="7B0232AF" w14:textId="77777777" w:rsidR="006429A8" w:rsidRPr="002D6292" w:rsidRDefault="001A06C1">
      <w:pPr>
        <w:pStyle w:val="P68B1DB1-Normal32"/>
        <w:spacing w:after="0"/>
        <w:rPr>
          <w:lang w:val="sq-AL"/>
        </w:rPr>
      </w:pPr>
      <w:r w:rsidRPr="002D6292">
        <w:rPr>
          <w:lang w:val="sq-AL"/>
        </w:rPr>
        <w:t>a) Pajtohem plotësisht</w:t>
      </w:r>
    </w:p>
    <w:p w14:paraId="1E5F6354" w14:textId="77777777" w:rsidR="006429A8" w:rsidRPr="002D6292" w:rsidRDefault="001A06C1">
      <w:pPr>
        <w:pStyle w:val="P68B1DB1-Normal32"/>
        <w:spacing w:after="0"/>
        <w:rPr>
          <w:lang w:val="sq-AL"/>
        </w:rPr>
      </w:pPr>
      <w:r w:rsidRPr="002D6292">
        <w:rPr>
          <w:lang w:val="sq-AL"/>
        </w:rPr>
        <w:t>b) Pajtohem</w:t>
      </w:r>
    </w:p>
    <w:p w14:paraId="4C725BD1" w14:textId="77777777" w:rsidR="006429A8" w:rsidRPr="002D6292" w:rsidRDefault="001A06C1">
      <w:pPr>
        <w:pStyle w:val="P68B1DB1-Normal32"/>
        <w:spacing w:after="0"/>
        <w:rPr>
          <w:lang w:val="sq-AL"/>
        </w:rPr>
      </w:pPr>
      <w:r w:rsidRPr="002D6292">
        <w:rPr>
          <w:lang w:val="sq-AL"/>
        </w:rPr>
        <w:t>c) Nuk pajtohem</w:t>
      </w:r>
    </w:p>
    <w:p w14:paraId="5A3933A5" w14:textId="77777777" w:rsidR="006429A8" w:rsidRPr="002D6292" w:rsidRDefault="001A06C1">
      <w:pPr>
        <w:pStyle w:val="P68B1DB1-Normal32"/>
        <w:spacing w:after="0"/>
        <w:rPr>
          <w:lang w:val="sq-AL"/>
        </w:rPr>
      </w:pPr>
      <w:r w:rsidRPr="002D6292">
        <w:rPr>
          <w:lang w:val="sq-AL"/>
        </w:rPr>
        <w:t>d) Nuk pajtohem aspak</w:t>
      </w:r>
    </w:p>
    <w:p w14:paraId="5F7F2F29" w14:textId="77777777" w:rsidR="006429A8" w:rsidRPr="002D6292" w:rsidRDefault="001A06C1">
      <w:pPr>
        <w:pStyle w:val="P68B1DB1-Normal23"/>
        <w:spacing w:beforeAutospacing="1" w:after="0" w:line="240" w:lineRule="auto"/>
        <w:rPr>
          <w:rFonts w:eastAsia="Times New Roman"/>
          <w:lang w:val="sq-AL"/>
        </w:rPr>
      </w:pPr>
      <w:r w:rsidRPr="002D6292">
        <w:rPr>
          <w:lang w:val="sq-AL"/>
        </w:rPr>
        <w:t xml:space="preserve">2. E vlerësova mjaftueshëm përvojën e pjesëmarrësve </w:t>
      </w:r>
    </w:p>
    <w:p w14:paraId="2D411927" w14:textId="77777777" w:rsidR="006429A8" w:rsidRPr="002D6292" w:rsidRDefault="001A06C1">
      <w:pPr>
        <w:pStyle w:val="P68B1DB1-Normal32"/>
        <w:spacing w:after="0"/>
        <w:rPr>
          <w:lang w:val="sq-AL"/>
        </w:rPr>
      </w:pPr>
      <w:r w:rsidRPr="002D6292">
        <w:rPr>
          <w:lang w:val="sq-AL"/>
        </w:rPr>
        <w:t>a) Pajtohem plotësisht</w:t>
      </w:r>
    </w:p>
    <w:p w14:paraId="356EBE2B" w14:textId="77777777" w:rsidR="006429A8" w:rsidRPr="002D6292" w:rsidRDefault="001A06C1">
      <w:pPr>
        <w:pStyle w:val="P68B1DB1-Normal32"/>
        <w:spacing w:after="0"/>
        <w:rPr>
          <w:lang w:val="sq-AL"/>
        </w:rPr>
      </w:pPr>
      <w:r w:rsidRPr="002D6292">
        <w:rPr>
          <w:lang w:val="sq-AL"/>
        </w:rPr>
        <w:t>b) Pajtohem</w:t>
      </w:r>
    </w:p>
    <w:p w14:paraId="748238A8" w14:textId="77777777" w:rsidR="006429A8" w:rsidRPr="002D6292" w:rsidRDefault="001A06C1">
      <w:pPr>
        <w:pStyle w:val="P68B1DB1-Normal32"/>
        <w:spacing w:after="0"/>
        <w:rPr>
          <w:lang w:val="sq-AL"/>
        </w:rPr>
      </w:pPr>
      <w:r w:rsidRPr="002D6292">
        <w:rPr>
          <w:lang w:val="sq-AL"/>
        </w:rPr>
        <w:t>c) Nuk pajtohem</w:t>
      </w:r>
    </w:p>
    <w:p w14:paraId="42C47859" w14:textId="77777777" w:rsidR="006429A8" w:rsidRPr="002D6292" w:rsidRDefault="001A06C1">
      <w:pPr>
        <w:pStyle w:val="P68B1DB1-Normal32"/>
        <w:spacing w:after="0"/>
        <w:rPr>
          <w:lang w:val="sq-AL"/>
        </w:rPr>
      </w:pPr>
      <w:r w:rsidRPr="002D6292">
        <w:rPr>
          <w:lang w:val="sq-AL"/>
        </w:rPr>
        <w:t>d) Nuk pajtohem aspak</w:t>
      </w:r>
    </w:p>
    <w:p w14:paraId="0649B6CB" w14:textId="77777777" w:rsidR="006429A8" w:rsidRPr="002D6292" w:rsidRDefault="001A06C1">
      <w:pPr>
        <w:pStyle w:val="P68B1DB1-Normal23"/>
        <w:spacing w:beforeAutospacing="1" w:after="0" w:line="240" w:lineRule="auto"/>
        <w:rPr>
          <w:rFonts w:eastAsia="Times New Roman"/>
          <w:lang w:val="sq-AL"/>
        </w:rPr>
      </w:pPr>
      <w:r w:rsidRPr="002D6292">
        <w:rPr>
          <w:lang w:val="sq-AL"/>
        </w:rPr>
        <w:t>3. I kam përcaktuar qartë objektivat mësimore</w:t>
      </w:r>
    </w:p>
    <w:p w14:paraId="54F62FA9" w14:textId="77777777" w:rsidR="006429A8" w:rsidRPr="002D6292" w:rsidRDefault="001A06C1">
      <w:pPr>
        <w:pStyle w:val="P68B1DB1-Normal32"/>
        <w:spacing w:after="0"/>
        <w:rPr>
          <w:lang w:val="sq-AL"/>
        </w:rPr>
      </w:pPr>
      <w:r w:rsidRPr="002D6292">
        <w:rPr>
          <w:lang w:val="sq-AL"/>
        </w:rPr>
        <w:t>a) Pajtohem plotësisht</w:t>
      </w:r>
    </w:p>
    <w:p w14:paraId="038F3CCA" w14:textId="77777777" w:rsidR="006429A8" w:rsidRPr="002D6292" w:rsidRDefault="001A06C1">
      <w:pPr>
        <w:pStyle w:val="P68B1DB1-Normal32"/>
        <w:spacing w:after="0"/>
        <w:rPr>
          <w:lang w:val="sq-AL"/>
        </w:rPr>
      </w:pPr>
      <w:r w:rsidRPr="002D6292">
        <w:rPr>
          <w:lang w:val="sq-AL"/>
        </w:rPr>
        <w:t>b) Pajtohem</w:t>
      </w:r>
    </w:p>
    <w:p w14:paraId="291BD56B" w14:textId="77777777" w:rsidR="006429A8" w:rsidRPr="002D6292" w:rsidRDefault="001A06C1">
      <w:pPr>
        <w:pStyle w:val="P68B1DB1-Normal32"/>
        <w:spacing w:after="0"/>
        <w:rPr>
          <w:lang w:val="sq-AL"/>
        </w:rPr>
      </w:pPr>
      <w:r w:rsidRPr="002D6292">
        <w:rPr>
          <w:lang w:val="sq-AL"/>
        </w:rPr>
        <w:t>c) Nuk pajtohem</w:t>
      </w:r>
    </w:p>
    <w:p w14:paraId="2BD74104" w14:textId="77777777" w:rsidR="006429A8" w:rsidRPr="002D6292" w:rsidRDefault="001A06C1">
      <w:pPr>
        <w:pStyle w:val="P68B1DB1-Normal32"/>
        <w:spacing w:after="0"/>
        <w:rPr>
          <w:lang w:val="sq-AL"/>
        </w:rPr>
      </w:pPr>
      <w:r w:rsidRPr="002D6292">
        <w:rPr>
          <w:lang w:val="sq-AL"/>
        </w:rPr>
        <w:t>d) Nuk pajtohem aspak</w:t>
      </w:r>
    </w:p>
    <w:p w14:paraId="7BE5F371" w14:textId="77777777" w:rsidR="006429A8" w:rsidRPr="002D6292" w:rsidRDefault="001A06C1">
      <w:pPr>
        <w:pStyle w:val="P68B1DB1-Normal23"/>
        <w:spacing w:beforeAutospacing="1" w:after="0" w:line="240" w:lineRule="auto"/>
        <w:rPr>
          <w:rFonts w:eastAsia="Times New Roman"/>
          <w:lang w:val="sq-AL"/>
        </w:rPr>
      </w:pPr>
      <w:r w:rsidRPr="002D6292">
        <w:rPr>
          <w:lang w:val="sq-AL"/>
        </w:rPr>
        <w:t>4. Kam përdorur metoda dhe materiale mësimore përkatëse</w:t>
      </w:r>
    </w:p>
    <w:p w14:paraId="3FB930B5" w14:textId="77777777" w:rsidR="006429A8" w:rsidRPr="002D6292" w:rsidRDefault="001A06C1">
      <w:pPr>
        <w:pStyle w:val="P68B1DB1-Normal32"/>
        <w:spacing w:after="0"/>
        <w:rPr>
          <w:lang w:val="sq-AL"/>
        </w:rPr>
      </w:pPr>
      <w:r w:rsidRPr="002D6292">
        <w:rPr>
          <w:lang w:val="sq-AL"/>
        </w:rPr>
        <w:t>a) Pajtohem plotësisht</w:t>
      </w:r>
    </w:p>
    <w:p w14:paraId="3E8E76EE" w14:textId="77777777" w:rsidR="006429A8" w:rsidRPr="002D6292" w:rsidRDefault="001A06C1">
      <w:pPr>
        <w:pStyle w:val="P68B1DB1-Normal32"/>
        <w:spacing w:after="0"/>
        <w:rPr>
          <w:lang w:val="sq-AL"/>
        </w:rPr>
      </w:pPr>
      <w:r w:rsidRPr="002D6292">
        <w:rPr>
          <w:lang w:val="sq-AL"/>
        </w:rPr>
        <w:t>b) Pajtohem</w:t>
      </w:r>
    </w:p>
    <w:p w14:paraId="7A7566DE" w14:textId="77777777" w:rsidR="006429A8" w:rsidRPr="002D6292" w:rsidRDefault="001A06C1">
      <w:pPr>
        <w:pStyle w:val="P68B1DB1-Normal32"/>
        <w:spacing w:after="0"/>
        <w:rPr>
          <w:lang w:val="sq-AL"/>
        </w:rPr>
      </w:pPr>
      <w:r w:rsidRPr="002D6292">
        <w:rPr>
          <w:lang w:val="sq-AL"/>
        </w:rPr>
        <w:t>c) Nuk pajtohem</w:t>
      </w:r>
    </w:p>
    <w:p w14:paraId="04F84DC2" w14:textId="77777777" w:rsidR="006429A8" w:rsidRPr="002D6292" w:rsidRDefault="001A06C1">
      <w:pPr>
        <w:pStyle w:val="P68B1DB1-Normal32"/>
        <w:spacing w:after="0"/>
        <w:rPr>
          <w:lang w:val="sq-AL"/>
        </w:rPr>
      </w:pPr>
      <w:r w:rsidRPr="002D6292">
        <w:rPr>
          <w:lang w:val="sq-AL"/>
        </w:rPr>
        <w:t>d) Nuk pajtohem aspak</w:t>
      </w:r>
    </w:p>
    <w:p w14:paraId="44CBCFBC" w14:textId="77777777" w:rsidR="006429A8" w:rsidRPr="002D6292" w:rsidRDefault="001A06C1">
      <w:pPr>
        <w:pStyle w:val="P68B1DB1-Normal23"/>
        <w:spacing w:beforeAutospacing="1" w:after="0" w:line="240" w:lineRule="auto"/>
        <w:rPr>
          <w:rFonts w:eastAsia="Times New Roman"/>
          <w:lang w:val="sq-AL"/>
        </w:rPr>
      </w:pPr>
      <w:r w:rsidRPr="002D6292">
        <w:rPr>
          <w:lang w:val="sq-AL"/>
        </w:rPr>
        <w:t>5. Kam siguruar mbështetje dhe udhëzime të mjaftueshme për pjesëmarrësit</w:t>
      </w:r>
    </w:p>
    <w:p w14:paraId="59ED4B58" w14:textId="77777777" w:rsidR="006429A8" w:rsidRPr="002D6292" w:rsidRDefault="001A06C1">
      <w:pPr>
        <w:pStyle w:val="P68B1DB1-Normal32"/>
        <w:spacing w:after="0"/>
        <w:rPr>
          <w:lang w:val="sq-AL"/>
        </w:rPr>
      </w:pPr>
      <w:bookmarkStart w:id="13" w:name="_Hlk229898275"/>
      <w:r w:rsidRPr="002D6292">
        <w:rPr>
          <w:lang w:val="sq-AL"/>
        </w:rPr>
        <w:t>a) Pajtohem plotësisht</w:t>
      </w:r>
    </w:p>
    <w:p w14:paraId="7F7045F5" w14:textId="77777777" w:rsidR="006429A8" w:rsidRPr="002D6292" w:rsidRDefault="001A06C1">
      <w:pPr>
        <w:pStyle w:val="P68B1DB1-Normal32"/>
        <w:spacing w:after="0"/>
        <w:rPr>
          <w:lang w:val="sq-AL"/>
        </w:rPr>
      </w:pPr>
      <w:r w:rsidRPr="002D6292">
        <w:rPr>
          <w:lang w:val="sq-AL"/>
        </w:rPr>
        <w:t>b) Pajtohem</w:t>
      </w:r>
    </w:p>
    <w:p w14:paraId="1138C3CA" w14:textId="77777777" w:rsidR="006429A8" w:rsidRPr="002D6292" w:rsidRDefault="001A06C1">
      <w:pPr>
        <w:pStyle w:val="P68B1DB1-Normal32"/>
        <w:spacing w:after="0"/>
        <w:rPr>
          <w:lang w:val="sq-AL"/>
        </w:rPr>
      </w:pPr>
      <w:r w:rsidRPr="002D6292">
        <w:rPr>
          <w:lang w:val="sq-AL"/>
        </w:rPr>
        <w:t>c) Nuk pajtohem</w:t>
      </w:r>
    </w:p>
    <w:p w14:paraId="49BBD28E" w14:textId="77777777" w:rsidR="006429A8" w:rsidRPr="002D6292" w:rsidRDefault="001A06C1">
      <w:pPr>
        <w:pStyle w:val="P68B1DB1-Normal32"/>
        <w:spacing w:after="0"/>
        <w:rPr>
          <w:lang w:val="sq-AL"/>
        </w:rPr>
      </w:pPr>
      <w:r w:rsidRPr="002D6292">
        <w:rPr>
          <w:lang w:val="sq-AL"/>
        </w:rPr>
        <w:t>d) Nuk pajtohem aspak</w:t>
      </w:r>
    </w:p>
    <w:bookmarkEnd w:id="13"/>
    <w:p w14:paraId="458977F0" w14:textId="77777777" w:rsidR="006429A8" w:rsidRPr="002D6292" w:rsidRDefault="001A06C1">
      <w:pPr>
        <w:pStyle w:val="P68B1DB1-Normal23"/>
        <w:spacing w:beforeAutospacing="1" w:after="0" w:line="240" w:lineRule="auto"/>
        <w:rPr>
          <w:rFonts w:eastAsia="Times New Roman"/>
          <w:lang w:val="sq-AL"/>
        </w:rPr>
      </w:pPr>
      <w:r w:rsidRPr="002D6292">
        <w:rPr>
          <w:lang w:val="sq-AL"/>
        </w:rPr>
        <w:t>6. Pjesëmarrësit treguan përparim dhe përfshirje</w:t>
      </w:r>
      <w:bookmarkStart w:id="14" w:name="_Hlk220561142"/>
    </w:p>
    <w:p w14:paraId="45CB10AC" w14:textId="77777777" w:rsidR="006429A8" w:rsidRPr="002D6292" w:rsidRDefault="001A06C1">
      <w:pPr>
        <w:pStyle w:val="P68B1DB1-Normal32"/>
        <w:spacing w:after="0"/>
        <w:rPr>
          <w:lang w:val="sq-AL"/>
        </w:rPr>
      </w:pPr>
      <w:r w:rsidRPr="002D6292">
        <w:rPr>
          <w:lang w:val="sq-AL"/>
        </w:rPr>
        <w:t>a) Pajtohem plotësisht</w:t>
      </w:r>
    </w:p>
    <w:p w14:paraId="1A4B7233" w14:textId="77777777" w:rsidR="006429A8" w:rsidRPr="002D6292" w:rsidRDefault="001A06C1">
      <w:pPr>
        <w:pStyle w:val="P68B1DB1-Normal32"/>
        <w:spacing w:after="0"/>
        <w:rPr>
          <w:lang w:val="sq-AL"/>
        </w:rPr>
      </w:pPr>
      <w:r w:rsidRPr="002D6292">
        <w:rPr>
          <w:lang w:val="sq-AL"/>
        </w:rPr>
        <w:t>b) Pajtohem</w:t>
      </w:r>
    </w:p>
    <w:p w14:paraId="5B68CE97" w14:textId="77777777" w:rsidR="006429A8" w:rsidRPr="002D6292" w:rsidRDefault="001A06C1">
      <w:pPr>
        <w:pStyle w:val="P68B1DB1-Normal32"/>
        <w:spacing w:after="0"/>
        <w:rPr>
          <w:lang w:val="sq-AL"/>
        </w:rPr>
      </w:pPr>
      <w:r w:rsidRPr="002D6292">
        <w:rPr>
          <w:lang w:val="sq-AL"/>
        </w:rPr>
        <w:t>c) Nuk pajtohem</w:t>
      </w:r>
    </w:p>
    <w:p w14:paraId="5ECA5C4F" w14:textId="77777777" w:rsidR="006429A8" w:rsidRPr="002D6292" w:rsidRDefault="001A06C1">
      <w:pPr>
        <w:pStyle w:val="P68B1DB1-Normal32"/>
        <w:spacing w:after="0"/>
        <w:rPr>
          <w:lang w:val="sq-AL"/>
        </w:rPr>
      </w:pPr>
      <w:r w:rsidRPr="002D6292">
        <w:rPr>
          <w:lang w:val="sq-AL"/>
        </w:rPr>
        <w:lastRenderedPageBreak/>
        <w:t>d) Nuk pajtohem aspak</w:t>
      </w:r>
    </w:p>
    <w:bookmarkEnd w:id="14"/>
    <w:p w14:paraId="14441A4B" w14:textId="77777777" w:rsidR="006429A8" w:rsidRPr="002D6292" w:rsidRDefault="001A06C1">
      <w:pPr>
        <w:pStyle w:val="P68B1DB1-Normal23"/>
        <w:spacing w:beforeAutospacing="1" w:after="0" w:line="240" w:lineRule="auto"/>
        <w:rPr>
          <w:rFonts w:eastAsia="Times New Roman"/>
          <w:lang w:val="sq-AL"/>
        </w:rPr>
      </w:pPr>
      <w:r w:rsidRPr="002D6292">
        <w:rPr>
          <w:lang w:val="sq-AL"/>
        </w:rPr>
        <w:t>7. Përvoja dhe feedback-u nga pjesëmarrësit do të më ndihmojnë për përmirësim</w:t>
      </w:r>
    </w:p>
    <w:p w14:paraId="13B16FB0" w14:textId="77777777" w:rsidR="006429A8" w:rsidRPr="002D6292" w:rsidRDefault="001A06C1">
      <w:pPr>
        <w:pStyle w:val="P68B1DB1-Normal32"/>
        <w:spacing w:after="0"/>
        <w:rPr>
          <w:lang w:val="sq-AL"/>
        </w:rPr>
      </w:pPr>
      <w:r w:rsidRPr="002D6292">
        <w:rPr>
          <w:lang w:val="sq-AL"/>
        </w:rPr>
        <w:t>a) Pajtohem plotësisht</w:t>
      </w:r>
    </w:p>
    <w:p w14:paraId="19166E82" w14:textId="77777777" w:rsidR="006429A8" w:rsidRPr="002D6292" w:rsidRDefault="001A06C1">
      <w:pPr>
        <w:pStyle w:val="P68B1DB1-Normal32"/>
        <w:spacing w:after="0"/>
        <w:rPr>
          <w:lang w:val="sq-AL"/>
        </w:rPr>
      </w:pPr>
      <w:r w:rsidRPr="002D6292">
        <w:rPr>
          <w:lang w:val="sq-AL"/>
        </w:rPr>
        <w:t>b) Pajtohem</w:t>
      </w:r>
    </w:p>
    <w:p w14:paraId="0C9A3437" w14:textId="77777777" w:rsidR="006429A8" w:rsidRPr="002D6292" w:rsidRDefault="001A06C1">
      <w:pPr>
        <w:pStyle w:val="P68B1DB1-Normal32"/>
        <w:spacing w:after="0"/>
        <w:rPr>
          <w:lang w:val="sq-AL"/>
        </w:rPr>
      </w:pPr>
      <w:r w:rsidRPr="002D6292">
        <w:rPr>
          <w:lang w:val="sq-AL"/>
        </w:rPr>
        <w:t>c) Nuk pajtohem</w:t>
      </w:r>
    </w:p>
    <w:p w14:paraId="12D1E44C" w14:textId="77777777" w:rsidR="006429A8" w:rsidRPr="002D6292" w:rsidRDefault="001A06C1">
      <w:pPr>
        <w:pStyle w:val="P68B1DB1-Normal32"/>
        <w:spacing w:after="0"/>
        <w:rPr>
          <w:lang w:val="sq-AL"/>
        </w:rPr>
      </w:pPr>
      <w:r w:rsidRPr="002D6292">
        <w:rPr>
          <w:lang w:val="sq-AL"/>
        </w:rPr>
        <w:t>d) Nuk pajtohem aspak</w:t>
      </w:r>
    </w:p>
    <w:p w14:paraId="192FE192" w14:textId="77777777" w:rsidR="006429A8" w:rsidRPr="002D6292" w:rsidRDefault="006429A8">
      <w:pPr>
        <w:rPr>
          <w:rFonts w:cstheme="minorHAnsi"/>
          <w:b/>
          <w:color w:val="44546A" w:themeColor="text2"/>
          <w:sz w:val="20"/>
          <w:lang w:val="sq-AL"/>
        </w:rPr>
      </w:pPr>
    </w:p>
    <w:p w14:paraId="5CED6D16" w14:textId="77777777" w:rsidR="006429A8" w:rsidRPr="002D6292" w:rsidRDefault="001A06C1">
      <w:pPr>
        <w:pStyle w:val="P68B1DB1-Normal30"/>
        <w:spacing w:after="0" w:line="240" w:lineRule="auto"/>
        <w:rPr>
          <w:kern w:val="2"/>
          <w:lang w:val="sq-AL"/>
          <w14:ligatures w14:val="standardContextual"/>
        </w:rPr>
      </w:pPr>
      <w:r w:rsidRPr="002D6292">
        <w:rPr>
          <w:lang w:val="sq-AL"/>
        </w:rPr>
        <w:t xml:space="preserve">Shtojca 6: Formular për </w:t>
      </w:r>
      <w:r w:rsidRPr="002D6292">
        <w:rPr>
          <w:kern w:val="2"/>
          <w:lang w:val="sq-AL"/>
          <w14:ligatures w14:val="standardContextual"/>
        </w:rPr>
        <w:t xml:space="preserve"> Pyetësor për pjesëmarrësit</w:t>
      </w:r>
    </w:p>
    <w:p w14:paraId="1B7ED709" w14:textId="77777777" w:rsidR="006429A8" w:rsidRPr="002D6292" w:rsidRDefault="001A06C1">
      <w:pPr>
        <w:pStyle w:val="P68B1DB1-Normal31"/>
        <w:rPr>
          <w:lang w:val="sq-AL"/>
        </w:rPr>
      </w:pPr>
      <w:r w:rsidRPr="002D6292">
        <w:rPr>
          <w:lang w:val="sq-AL"/>
        </w:rPr>
        <w:t xml:space="preserve">Emërtimi i programit: </w:t>
      </w:r>
    </w:p>
    <w:p w14:paraId="6C0C3947" w14:textId="77777777" w:rsidR="006429A8" w:rsidRPr="002D6292" w:rsidRDefault="001A06C1">
      <w:pPr>
        <w:pStyle w:val="P68B1DB1-Normal31"/>
        <w:pBdr>
          <w:bottom w:val="single" w:sz="6" w:space="1" w:color="auto"/>
        </w:pBdr>
        <w:rPr>
          <w:lang w:val="sq-AL"/>
        </w:rPr>
      </w:pPr>
      <w:r w:rsidRPr="002D6292">
        <w:rPr>
          <w:lang w:val="sq-AL"/>
        </w:rPr>
        <w:t xml:space="preserve">Data: </w:t>
      </w:r>
    </w:p>
    <w:p w14:paraId="2BFE3DCC" w14:textId="77777777" w:rsidR="006429A8" w:rsidRPr="002D6292" w:rsidRDefault="001A06C1">
      <w:pPr>
        <w:pStyle w:val="P68B1DB1-Normal23"/>
        <w:spacing w:after="0"/>
        <w:rPr>
          <w:lang w:val="sq-AL"/>
        </w:rPr>
      </w:pPr>
      <w:r w:rsidRPr="002D6292">
        <w:rPr>
          <w:lang w:val="sq-AL"/>
        </w:rPr>
        <w:t>1. Objektivat e trajnimit ishin qartë të definuara</w:t>
      </w:r>
    </w:p>
    <w:p w14:paraId="53958F41" w14:textId="77777777" w:rsidR="006429A8" w:rsidRPr="002D6292" w:rsidRDefault="001A06C1">
      <w:pPr>
        <w:pStyle w:val="P68B1DB1-Normal32"/>
        <w:spacing w:after="0"/>
        <w:rPr>
          <w:lang w:val="sq-AL"/>
        </w:rPr>
      </w:pPr>
      <w:r w:rsidRPr="002D6292">
        <w:rPr>
          <w:lang w:val="sq-AL"/>
        </w:rPr>
        <w:t>a) Pajtohem plotësisht</w:t>
      </w:r>
    </w:p>
    <w:p w14:paraId="2BA589C8" w14:textId="77777777" w:rsidR="006429A8" w:rsidRPr="002D6292" w:rsidRDefault="001A06C1">
      <w:pPr>
        <w:pStyle w:val="P68B1DB1-Normal32"/>
        <w:spacing w:after="0"/>
        <w:rPr>
          <w:lang w:val="sq-AL"/>
        </w:rPr>
      </w:pPr>
      <w:r w:rsidRPr="002D6292">
        <w:rPr>
          <w:lang w:val="sq-AL"/>
        </w:rPr>
        <w:t>b) Pajtohem</w:t>
      </w:r>
    </w:p>
    <w:p w14:paraId="08A376FB" w14:textId="77777777" w:rsidR="006429A8" w:rsidRPr="002D6292" w:rsidRDefault="001A06C1">
      <w:pPr>
        <w:pStyle w:val="P68B1DB1-Normal32"/>
        <w:spacing w:after="0"/>
        <w:rPr>
          <w:lang w:val="sq-AL"/>
        </w:rPr>
      </w:pPr>
      <w:r w:rsidRPr="002D6292">
        <w:rPr>
          <w:lang w:val="sq-AL"/>
        </w:rPr>
        <w:t>c) Nuk pajtohem</w:t>
      </w:r>
    </w:p>
    <w:p w14:paraId="02182CF1" w14:textId="77777777" w:rsidR="006429A8" w:rsidRPr="002D6292" w:rsidRDefault="001A06C1">
      <w:pPr>
        <w:pStyle w:val="P68B1DB1-Normal32"/>
        <w:spacing w:after="0"/>
        <w:rPr>
          <w:lang w:val="sq-AL"/>
        </w:rPr>
      </w:pPr>
      <w:r w:rsidRPr="002D6292">
        <w:rPr>
          <w:lang w:val="sq-AL"/>
        </w:rPr>
        <w:t>d) Nuk pajtohem aspak</w:t>
      </w:r>
    </w:p>
    <w:p w14:paraId="7480BE0A" w14:textId="77777777" w:rsidR="006429A8" w:rsidRPr="002D6292" w:rsidRDefault="006429A8">
      <w:pPr>
        <w:spacing w:after="0"/>
        <w:rPr>
          <w:rFonts w:cstheme="minorHAnsi"/>
          <w:color w:val="44546A" w:themeColor="text2"/>
          <w:sz w:val="20"/>
          <w:lang w:val="sq-AL"/>
        </w:rPr>
      </w:pPr>
    </w:p>
    <w:p w14:paraId="0A077116" w14:textId="77777777" w:rsidR="006429A8" w:rsidRPr="002D6292" w:rsidRDefault="001A06C1">
      <w:pPr>
        <w:pStyle w:val="P68B1DB1-Normal23"/>
        <w:spacing w:after="0"/>
        <w:rPr>
          <w:lang w:val="sq-AL"/>
        </w:rPr>
      </w:pPr>
      <w:r w:rsidRPr="002D6292">
        <w:rPr>
          <w:lang w:val="sq-AL"/>
        </w:rPr>
        <w:t>2. Pjesëmarrësit u inkurajuan për pjesëmarrje dhe ndërveprim gjatë trajnimit</w:t>
      </w:r>
    </w:p>
    <w:p w14:paraId="5A8A0F50" w14:textId="77777777" w:rsidR="006429A8" w:rsidRPr="002D6292" w:rsidRDefault="001A06C1">
      <w:pPr>
        <w:pStyle w:val="P68B1DB1-Normal32"/>
        <w:spacing w:after="0"/>
        <w:rPr>
          <w:lang w:val="sq-AL"/>
        </w:rPr>
      </w:pPr>
      <w:r w:rsidRPr="002D6292">
        <w:rPr>
          <w:lang w:val="sq-AL"/>
        </w:rPr>
        <w:t>a) Pajtohem plotësisht</w:t>
      </w:r>
    </w:p>
    <w:p w14:paraId="7D7A6459" w14:textId="77777777" w:rsidR="006429A8" w:rsidRPr="002D6292" w:rsidRDefault="001A06C1">
      <w:pPr>
        <w:pStyle w:val="P68B1DB1-Normal32"/>
        <w:spacing w:after="0"/>
        <w:rPr>
          <w:lang w:val="sq-AL"/>
        </w:rPr>
      </w:pPr>
      <w:r w:rsidRPr="002D6292">
        <w:rPr>
          <w:lang w:val="sq-AL"/>
        </w:rPr>
        <w:t>b) Pajtohem</w:t>
      </w:r>
    </w:p>
    <w:p w14:paraId="5B68A6F0" w14:textId="77777777" w:rsidR="006429A8" w:rsidRPr="002D6292" w:rsidRDefault="001A06C1">
      <w:pPr>
        <w:pStyle w:val="P68B1DB1-Normal32"/>
        <w:spacing w:after="0"/>
        <w:rPr>
          <w:lang w:val="sq-AL"/>
        </w:rPr>
      </w:pPr>
      <w:r w:rsidRPr="002D6292">
        <w:rPr>
          <w:lang w:val="sq-AL"/>
        </w:rPr>
        <w:t>c) Nuk pajtohem</w:t>
      </w:r>
    </w:p>
    <w:p w14:paraId="58D921B9" w14:textId="77777777" w:rsidR="006429A8" w:rsidRPr="002D6292" w:rsidRDefault="001A06C1">
      <w:pPr>
        <w:pStyle w:val="P68B1DB1-Normal32"/>
        <w:spacing w:after="0"/>
        <w:rPr>
          <w:lang w:val="sq-AL"/>
        </w:rPr>
      </w:pPr>
      <w:r w:rsidRPr="002D6292">
        <w:rPr>
          <w:lang w:val="sq-AL"/>
        </w:rPr>
        <w:t>d) Nuk pajtohem aspak</w:t>
      </w:r>
    </w:p>
    <w:p w14:paraId="1CEF9C90" w14:textId="77777777" w:rsidR="006429A8" w:rsidRPr="002D6292" w:rsidRDefault="006429A8">
      <w:pPr>
        <w:spacing w:after="0"/>
        <w:rPr>
          <w:rFonts w:cstheme="minorHAnsi"/>
          <w:color w:val="44546A" w:themeColor="text2"/>
          <w:sz w:val="20"/>
          <w:lang w:val="sq-AL"/>
        </w:rPr>
      </w:pPr>
    </w:p>
    <w:p w14:paraId="2F55F86F" w14:textId="77777777" w:rsidR="006429A8" w:rsidRPr="002D6292" w:rsidRDefault="001A06C1">
      <w:pPr>
        <w:pStyle w:val="P68B1DB1-Normal23"/>
        <w:spacing w:after="0"/>
        <w:rPr>
          <w:lang w:val="sq-AL"/>
        </w:rPr>
      </w:pPr>
      <w:r w:rsidRPr="002D6292">
        <w:rPr>
          <w:lang w:val="sq-AL"/>
        </w:rPr>
        <w:t>3. Temat e trajnimit ishin relevante për mua</w:t>
      </w:r>
    </w:p>
    <w:p w14:paraId="1028960A" w14:textId="77777777" w:rsidR="006429A8" w:rsidRPr="002D6292" w:rsidRDefault="001A06C1">
      <w:pPr>
        <w:pStyle w:val="P68B1DB1-Normal32"/>
        <w:spacing w:after="0"/>
        <w:rPr>
          <w:lang w:val="sq-AL"/>
        </w:rPr>
      </w:pPr>
      <w:r w:rsidRPr="002D6292">
        <w:rPr>
          <w:lang w:val="sq-AL"/>
        </w:rPr>
        <w:t>a) Pajtohem plotësisht</w:t>
      </w:r>
    </w:p>
    <w:p w14:paraId="0010BDB3" w14:textId="77777777" w:rsidR="006429A8" w:rsidRPr="002D6292" w:rsidRDefault="001A06C1">
      <w:pPr>
        <w:pStyle w:val="P68B1DB1-Normal32"/>
        <w:spacing w:after="0"/>
        <w:rPr>
          <w:lang w:val="sq-AL"/>
        </w:rPr>
      </w:pPr>
      <w:r w:rsidRPr="002D6292">
        <w:rPr>
          <w:lang w:val="sq-AL"/>
        </w:rPr>
        <w:t>b) Pajtohem</w:t>
      </w:r>
    </w:p>
    <w:p w14:paraId="1D4A3B1F" w14:textId="77777777" w:rsidR="006429A8" w:rsidRPr="002D6292" w:rsidRDefault="001A06C1">
      <w:pPr>
        <w:pStyle w:val="P68B1DB1-Normal32"/>
        <w:spacing w:after="0"/>
        <w:rPr>
          <w:lang w:val="sq-AL"/>
        </w:rPr>
      </w:pPr>
      <w:r w:rsidRPr="002D6292">
        <w:rPr>
          <w:lang w:val="sq-AL"/>
        </w:rPr>
        <w:t>c) Nuk pajtohem</w:t>
      </w:r>
    </w:p>
    <w:p w14:paraId="43CAC57E" w14:textId="77777777" w:rsidR="006429A8" w:rsidRPr="002D6292" w:rsidRDefault="001A06C1">
      <w:pPr>
        <w:pStyle w:val="P68B1DB1-Normal32"/>
        <w:spacing w:after="0"/>
        <w:rPr>
          <w:lang w:val="sq-AL"/>
        </w:rPr>
      </w:pPr>
      <w:r w:rsidRPr="002D6292">
        <w:rPr>
          <w:lang w:val="sq-AL"/>
        </w:rPr>
        <w:t>d) Nuk pajtohem aspak</w:t>
      </w:r>
    </w:p>
    <w:p w14:paraId="550740D9" w14:textId="77777777" w:rsidR="006429A8" w:rsidRPr="002D6292" w:rsidRDefault="006429A8">
      <w:pPr>
        <w:rPr>
          <w:rFonts w:cstheme="minorHAnsi"/>
          <w:b/>
          <w:color w:val="44546A" w:themeColor="text2"/>
          <w:sz w:val="20"/>
          <w:lang w:val="sq-AL"/>
        </w:rPr>
      </w:pPr>
    </w:p>
    <w:p w14:paraId="124FA904" w14:textId="77777777" w:rsidR="006429A8" w:rsidRPr="002D6292" w:rsidRDefault="001A06C1">
      <w:pPr>
        <w:pStyle w:val="P68B1DB1-Normal23"/>
        <w:spacing w:after="0"/>
        <w:rPr>
          <w:lang w:val="sq-AL"/>
        </w:rPr>
      </w:pPr>
      <w:r w:rsidRPr="002D6292">
        <w:rPr>
          <w:lang w:val="sq-AL"/>
        </w:rPr>
        <w:t xml:space="preserve">4. Mësimi ishte i organizuar në mënyrë të qartë dhe të kuptueshme </w:t>
      </w:r>
    </w:p>
    <w:p w14:paraId="1513AC50" w14:textId="77777777" w:rsidR="006429A8" w:rsidRPr="002D6292" w:rsidRDefault="001A06C1">
      <w:pPr>
        <w:pStyle w:val="P68B1DB1-Normal32"/>
        <w:spacing w:after="0"/>
        <w:rPr>
          <w:lang w:val="sq-AL"/>
        </w:rPr>
      </w:pPr>
      <w:r w:rsidRPr="002D6292">
        <w:rPr>
          <w:lang w:val="sq-AL"/>
        </w:rPr>
        <w:t>a) Pajtohem plotësisht</w:t>
      </w:r>
    </w:p>
    <w:p w14:paraId="2EC632D5" w14:textId="77777777" w:rsidR="006429A8" w:rsidRPr="002D6292" w:rsidRDefault="001A06C1">
      <w:pPr>
        <w:pStyle w:val="P68B1DB1-Normal32"/>
        <w:spacing w:after="0"/>
        <w:rPr>
          <w:lang w:val="sq-AL"/>
        </w:rPr>
      </w:pPr>
      <w:r w:rsidRPr="002D6292">
        <w:rPr>
          <w:lang w:val="sq-AL"/>
        </w:rPr>
        <w:t>b) Pajtohem</w:t>
      </w:r>
    </w:p>
    <w:p w14:paraId="0498F0F2" w14:textId="77777777" w:rsidR="006429A8" w:rsidRPr="002D6292" w:rsidRDefault="001A06C1">
      <w:pPr>
        <w:pStyle w:val="P68B1DB1-Normal32"/>
        <w:spacing w:after="0"/>
        <w:rPr>
          <w:lang w:val="sq-AL"/>
        </w:rPr>
      </w:pPr>
      <w:r w:rsidRPr="002D6292">
        <w:rPr>
          <w:lang w:val="sq-AL"/>
        </w:rPr>
        <w:t>c) Nuk pajtohem</w:t>
      </w:r>
    </w:p>
    <w:p w14:paraId="7A60260A" w14:textId="77777777" w:rsidR="006429A8" w:rsidRPr="002D6292" w:rsidRDefault="001A06C1">
      <w:pPr>
        <w:pStyle w:val="P68B1DB1-Normal32"/>
        <w:spacing w:after="0"/>
        <w:rPr>
          <w:lang w:val="sq-AL"/>
        </w:rPr>
      </w:pPr>
      <w:r w:rsidRPr="002D6292">
        <w:rPr>
          <w:lang w:val="sq-AL"/>
        </w:rPr>
        <w:t>d) Nuk pajtohem aspak</w:t>
      </w:r>
    </w:p>
    <w:p w14:paraId="55A03B54" w14:textId="77777777" w:rsidR="006429A8" w:rsidRPr="002D6292" w:rsidRDefault="006429A8">
      <w:pPr>
        <w:rPr>
          <w:rFonts w:cstheme="minorHAnsi"/>
          <w:color w:val="44546A" w:themeColor="text2"/>
          <w:sz w:val="20"/>
          <w:lang w:val="sq-AL"/>
        </w:rPr>
      </w:pPr>
    </w:p>
    <w:p w14:paraId="7F10DC5B" w14:textId="77777777" w:rsidR="006429A8" w:rsidRPr="002D6292" w:rsidRDefault="001A06C1">
      <w:pPr>
        <w:pStyle w:val="P68B1DB1-Normal23"/>
        <w:spacing w:after="0"/>
        <w:rPr>
          <w:lang w:val="sq-AL"/>
        </w:rPr>
      </w:pPr>
      <w:r w:rsidRPr="002D6292">
        <w:rPr>
          <w:lang w:val="sq-AL"/>
        </w:rPr>
        <w:t xml:space="preserve">5. Materialet mësimore që mora ishin të mjaftueshme dhe të dobishme </w:t>
      </w:r>
    </w:p>
    <w:p w14:paraId="44E27CE7" w14:textId="77777777" w:rsidR="006429A8" w:rsidRPr="002D6292" w:rsidRDefault="001A06C1">
      <w:pPr>
        <w:pStyle w:val="P68B1DB1-Normal32"/>
        <w:spacing w:after="0"/>
        <w:rPr>
          <w:lang w:val="sq-AL"/>
        </w:rPr>
      </w:pPr>
      <w:bookmarkStart w:id="15" w:name="_Hlk229900648"/>
      <w:r w:rsidRPr="002D6292">
        <w:rPr>
          <w:lang w:val="sq-AL"/>
        </w:rPr>
        <w:t>a) Pajtohem plotësisht</w:t>
      </w:r>
    </w:p>
    <w:p w14:paraId="3FDE8ED9" w14:textId="77777777" w:rsidR="006429A8" w:rsidRPr="002D6292" w:rsidRDefault="001A06C1">
      <w:pPr>
        <w:pStyle w:val="P68B1DB1-Normal32"/>
        <w:spacing w:after="0"/>
        <w:rPr>
          <w:lang w:val="sq-AL"/>
        </w:rPr>
      </w:pPr>
      <w:r w:rsidRPr="002D6292">
        <w:rPr>
          <w:lang w:val="sq-AL"/>
        </w:rPr>
        <w:t>b) Pajtohem</w:t>
      </w:r>
    </w:p>
    <w:p w14:paraId="581AE802" w14:textId="77777777" w:rsidR="006429A8" w:rsidRPr="002D6292" w:rsidRDefault="001A06C1">
      <w:pPr>
        <w:pStyle w:val="P68B1DB1-Normal32"/>
        <w:spacing w:after="0"/>
        <w:rPr>
          <w:lang w:val="sq-AL"/>
        </w:rPr>
      </w:pPr>
      <w:r w:rsidRPr="002D6292">
        <w:rPr>
          <w:lang w:val="sq-AL"/>
        </w:rPr>
        <w:t>c) Nuk pajtohem</w:t>
      </w:r>
    </w:p>
    <w:p w14:paraId="1B437204" w14:textId="77777777" w:rsidR="006429A8" w:rsidRPr="002D6292" w:rsidRDefault="001A06C1">
      <w:pPr>
        <w:pStyle w:val="P68B1DB1-Normal32"/>
        <w:spacing w:after="0"/>
        <w:rPr>
          <w:lang w:val="sq-AL"/>
        </w:rPr>
      </w:pPr>
      <w:r w:rsidRPr="002D6292">
        <w:rPr>
          <w:lang w:val="sq-AL"/>
        </w:rPr>
        <w:t>d) Nuk pajtohem aspak</w:t>
      </w:r>
    </w:p>
    <w:bookmarkEnd w:id="15"/>
    <w:p w14:paraId="0579BC67" w14:textId="77777777" w:rsidR="006429A8" w:rsidRPr="002D6292" w:rsidRDefault="006429A8">
      <w:pPr>
        <w:spacing w:after="0"/>
        <w:rPr>
          <w:rFonts w:cstheme="minorHAnsi"/>
          <w:color w:val="44546A" w:themeColor="text2"/>
          <w:sz w:val="20"/>
          <w:lang w:val="sq-AL"/>
        </w:rPr>
      </w:pPr>
    </w:p>
    <w:p w14:paraId="2A3D70B2" w14:textId="77777777" w:rsidR="006429A8" w:rsidRPr="002D6292" w:rsidRDefault="001A06C1">
      <w:pPr>
        <w:pStyle w:val="P68B1DB1-Normal23"/>
        <w:spacing w:after="0"/>
        <w:rPr>
          <w:lang w:val="sq-AL"/>
        </w:rPr>
      </w:pPr>
      <w:r w:rsidRPr="002D6292">
        <w:rPr>
          <w:lang w:val="sq-AL"/>
        </w:rPr>
        <w:t xml:space="preserve">6. Trajnerët përdorën metoda të përshtatshme në mësimdhënie </w:t>
      </w:r>
    </w:p>
    <w:p w14:paraId="121915C3" w14:textId="77777777" w:rsidR="006429A8" w:rsidRPr="002D6292" w:rsidRDefault="001A06C1">
      <w:pPr>
        <w:pStyle w:val="P68B1DB1-Normal32"/>
        <w:spacing w:after="0"/>
        <w:rPr>
          <w:lang w:val="sq-AL"/>
        </w:rPr>
      </w:pPr>
      <w:r w:rsidRPr="002D6292">
        <w:rPr>
          <w:lang w:val="sq-AL"/>
        </w:rPr>
        <w:t>a) Pajtohem plotësisht</w:t>
      </w:r>
    </w:p>
    <w:p w14:paraId="67649D0C" w14:textId="77777777" w:rsidR="006429A8" w:rsidRPr="002D6292" w:rsidRDefault="001A06C1">
      <w:pPr>
        <w:pStyle w:val="P68B1DB1-Normal32"/>
        <w:spacing w:after="0"/>
        <w:rPr>
          <w:lang w:val="sq-AL"/>
        </w:rPr>
      </w:pPr>
      <w:r w:rsidRPr="002D6292">
        <w:rPr>
          <w:lang w:val="sq-AL"/>
        </w:rPr>
        <w:t>b) Pajtohem</w:t>
      </w:r>
    </w:p>
    <w:p w14:paraId="19E9D2F1" w14:textId="77777777" w:rsidR="006429A8" w:rsidRPr="002D6292" w:rsidRDefault="001A06C1">
      <w:pPr>
        <w:pStyle w:val="P68B1DB1-Normal32"/>
        <w:spacing w:after="0"/>
        <w:rPr>
          <w:lang w:val="sq-AL"/>
        </w:rPr>
      </w:pPr>
      <w:r w:rsidRPr="002D6292">
        <w:rPr>
          <w:lang w:val="sq-AL"/>
        </w:rPr>
        <w:t>c) Nuk pajtohem</w:t>
      </w:r>
    </w:p>
    <w:p w14:paraId="3A4E2B83" w14:textId="77777777" w:rsidR="006429A8" w:rsidRPr="002D6292" w:rsidRDefault="001A06C1">
      <w:pPr>
        <w:pStyle w:val="P68B1DB1-Normal32"/>
        <w:spacing w:after="0"/>
        <w:rPr>
          <w:lang w:val="sq-AL"/>
        </w:rPr>
      </w:pPr>
      <w:r w:rsidRPr="002D6292">
        <w:rPr>
          <w:lang w:val="sq-AL"/>
        </w:rPr>
        <w:lastRenderedPageBreak/>
        <w:t>d) Nuk pajtohem aspak</w:t>
      </w:r>
    </w:p>
    <w:p w14:paraId="63E810C3" w14:textId="77777777" w:rsidR="006429A8" w:rsidRPr="002D6292" w:rsidRDefault="006429A8">
      <w:pPr>
        <w:rPr>
          <w:rFonts w:cstheme="minorHAnsi"/>
          <w:color w:val="44546A" w:themeColor="text2"/>
          <w:sz w:val="20"/>
          <w:lang w:val="sq-AL"/>
        </w:rPr>
      </w:pPr>
    </w:p>
    <w:p w14:paraId="58D7F051" w14:textId="77777777" w:rsidR="006429A8" w:rsidRPr="002D6292" w:rsidRDefault="001A06C1">
      <w:pPr>
        <w:pStyle w:val="P68B1DB1-Normal23"/>
        <w:spacing w:after="0"/>
        <w:rPr>
          <w:lang w:val="sq-AL"/>
        </w:rPr>
      </w:pPr>
      <w:r w:rsidRPr="002D6292">
        <w:rPr>
          <w:lang w:val="sq-AL"/>
        </w:rPr>
        <w:t>7. Përvoja nga ky trajnim do të jetë e dobishme për punën time</w:t>
      </w:r>
    </w:p>
    <w:p w14:paraId="6F2B2758" w14:textId="77777777" w:rsidR="006429A8" w:rsidRPr="002D6292" w:rsidRDefault="001A06C1">
      <w:pPr>
        <w:pStyle w:val="P68B1DB1-Normal32"/>
        <w:spacing w:after="0"/>
        <w:rPr>
          <w:lang w:val="sq-AL"/>
        </w:rPr>
      </w:pPr>
      <w:r w:rsidRPr="002D6292">
        <w:rPr>
          <w:lang w:val="sq-AL"/>
        </w:rPr>
        <w:t>a) Pajtohem plotësisht</w:t>
      </w:r>
    </w:p>
    <w:p w14:paraId="65914597" w14:textId="77777777" w:rsidR="006429A8" w:rsidRPr="002D6292" w:rsidRDefault="001A06C1">
      <w:pPr>
        <w:pStyle w:val="P68B1DB1-Normal32"/>
        <w:spacing w:after="0"/>
        <w:rPr>
          <w:lang w:val="sq-AL"/>
        </w:rPr>
      </w:pPr>
      <w:r w:rsidRPr="002D6292">
        <w:rPr>
          <w:lang w:val="sq-AL"/>
        </w:rPr>
        <w:t>b) Pajtohem</w:t>
      </w:r>
    </w:p>
    <w:p w14:paraId="11279DFB" w14:textId="77777777" w:rsidR="006429A8" w:rsidRPr="002D6292" w:rsidRDefault="001A06C1">
      <w:pPr>
        <w:pStyle w:val="P68B1DB1-Normal32"/>
        <w:spacing w:after="0"/>
        <w:rPr>
          <w:lang w:val="sq-AL"/>
        </w:rPr>
      </w:pPr>
      <w:r w:rsidRPr="002D6292">
        <w:rPr>
          <w:lang w:val="sq-AL"/>
        </w:rPr>
        <w:t>c) Nuk pajtohem</w:t>
      </w:r>
    </w:p>
    <w:p w14:paraId="37E45DC8" w14:textId="77777777" w:rsidR="006429A8" w:rsidRPr="002D6292" w:rsidRDefault="001A06C1">
      <w:pPr>
        <w:pStyle w:val="P68B1DB1-Normal32"/>
        <w:rPr>
          <w:lang w:val="sq-AL"/>
        </w:rPr>
      </w:pPr>
      <w:r w:rsidRPr="002D6292">
        <w:rPr>
          <w:lang w:val="sq-AL"/>
        </w:rPr>
        <w:t>d) Nuk pajtohem aspak</w:t>
      </w:r>
    </w:p>
    <w:p w14:paraId="4EEE92F4" w14:textId="77777777" w:rsidR="006429A8" w:rsidRPr="002D6292" w:rsidRDefault="001A06C1">
      <w:pPr>
        <w:pStyle w:val="P68B1DB1-Normal23"/>
        <w:rPr>
          <w:lang w:val="sq-AL"/>
        </w:rPr>
      </w:pPr>
      <w:r w:rsidRPr="002D6292">
        <w:rPr>
          <w:lang w:val="sq-AL"/>
        </w:rPr>
        <w:t>7а. Ju lutem shpjegoni pse. Çfarë ishte më e dobishme?</w:t>
      </w:r>
    </w:p>
    <w:p w14:paraId="3188778E" w14:textId="77777777" w:rsidR="006429A8" w:rsidRPr="002D6292" w:rsidRDefault="001A06C1">
      <w:pPr>
        <w:pStyle w:val="P68B1DB1-Normal23"/>
        <w:rPr>
          <w:lang w:val="sq-AL"/>
        </w:rPr>
      </w:pPr>
      <w:r w:rsidRPr="002D6292">
        <w:rPr>
          <w:lang w:val="sq-AL"/>
        </w:rPr>
        <w:t>7b. Nëse keni zgjedhur se nuk pajtoheni ose aspak nuk pajtoheni, ju lutemi shpjegoni pse</w:t>
      </w:r>
    </w:p>
    <w:p w14:paraId="5B5F3F0D" w14:textId="77777777" w:rsidR="006429A8" w:rsidRPr="002D6292" w:rsidRDefault="006429A8">
      <w:pPr>
        <w:rPr>
          <w:rFonts w:cstheme="minorHAnsi"/>
          <w:b/>
          <w:color w:val="44546A" w:themeColor="text2"/>
          <w:sz w:val="20"/>
          <w:lang w:val="sq-AL"/>
        </w:rPr>
      </w:pPr>
    </w:p>
    <w:p w14:paraId="7002C5F6" w14:textId="77777777" w:rsidR="006429A8" w:rsidRPr="002D6292" w:rsidRDefault="006429A8">
      <w:pPr>
        <w:rPr>
          <w:rFonts w:cstheme="minorHAnsi"/>
          <w:b/>
          <w:color w:val="44546A" w:themeColor="text2"/>
          <w:sz w:val="20"/>
          <w:lang w:val="sq-AL"/>
        </w:rPr>
      </w:pPr>
    </w:p>
    <w:p w14:paraId="35717251" w14:textId="77777777" w:rsidR="006429A8" w:rsidRPr="002D6292" w:rsidRDefault="006429A8">
      <w:pPr>
        <w:rPr>
          <w:rFonts w:cstheme="minorHAnsi"/>
          <w:b/>
          <w:color w:val="44546A" w:themeColor="text2"/>
          <w:sz w:val="20"/>
          <w:lang w:val="sq-AL"/>
        </w:rPr>
      </w:pPr>
    </w:p>
    <w:p w14:paraId="5C3B6251" w14:textId="77777777" w:rsidR="006429A8" w:rsidRPr="002D6292" w:rsidRDefault="006429A8">
      <w:pPr>
        <w:rPr>
          <w:rFonts w:cstheme="minorHAnsi"/>
          <w:b/>
          <w:color w:val="44546A" w:themeColor="text2"/>
          <w:sz w:val="20"/>
          <w:lang w:val="sq-AL"/>
        </w:rPr>
      </w:pPr>
    </w:p>
    <w:p w14:paraId="6D37B5E8" w14:textId="77777777" w:rsidR="006429A8" w:rsidRPr="002D6292" w:rsidRDefault="006429A8">
      <w:pPr>
        <w:spacing w:after="0" w:line="240" w:lineRule="auto"/>
        <w:rPr>
          <w:rFonts w:cstheme="minorHAnsi"/>
          <w:b/>
          <w:color w:val="44546A" w:themeColor="text2"/>
          <w:kern w:val="2"/>
          <w:sz w:val="20"/>
          <w:lang w:val="sq-AL"/>
          <w14:ligatures w14:val="standardContextual"/>
        </w:rPr>
      </w:pPr>
    </w:p>
    <w:p w14:paraId="0D4A887C" w14:textId="77777777" w:rsidR="006429A8" w:rsidRPr="002D6292" w:rsidRDefault="006429A8">
      <w:pPr>
        <w:rPr>
          <w:b/>
          <w:color w:val="44546A" w:themeColor="text2"/>
          <w:sz w:val="20"/>
          <w:lang w:val="sq-AL"/>
        </w:rPr>
      </w:pPr>
    </w:p>
    <w:p w14:paraId="7F62B29E" w14:textId="77777777" w:rsidR="006429A8" w:rsidRPr="002D6292" w:rsidRDefault="006429A8">
      <w:pPr>
        <w:rPr>
          <w:b/>
          <w:color w:val="44546A" w:themeColor="text2"/>
          <w:sz w:val="20"/>
          <w:lang w:val="sq-AL"/>
        </w:rPr>
      </w:pPr>
    </w:p>
    <w:p w14:paraId="086B52BC" w14:textId="77777777" w:rsidR="006429A8" w:rsidRPr="002D6292" w:rsidRDefault="006429A8">
      <w:pPr>
        <w:rPr>
          <w:b/>
          <w:color w:val="1F4E79" w:themeColor="accent5" w:themeShade="80"/>
          <w:sz w:val="28"/>
          <w:lang w:val="sq-AL"/>
        </w:rPr>
      </w:pPr>
    </w:p>
    <w:p w14:paraId="1851A92D" w14:textId="77777777" w:rsidR="006429A8" w:rsidRPr="002D6292" w:rsidRDefault="006429A8">
      <w:pPr>
        <w:rPr>
          <w:b/>
          <w:color w:val="1F4E79" w:themeColor="accent5" w:themeShade="80"/>
          <w:sz w:val="28"/>
          <w:lang w:val="sq-AL"/>
        </w:rPr>
      </w:pPr>
    </w:p>
    <w:p w14:paraId="0FD3E3A4" w14:textId="77777777" w:rsidR="006429A8" w:rsidRPr="002D6292" w:rsidRDefault="006429A8">
      <w:pPr>
        <w:rPr>
          <w:b/>
          <w:color w:val="006666"/>
          <w:sz w:val="28"/>
          <w:lang w:val="sq-AL"/>
        </w:rPr>
      </w:pPr>
    </w:p>
    <w:p w14:paraId="4ED0B835" w14:textId="77777777" w:rsidR="006429A8" w:rsidRPr="002D6292" w:rsidRDefault="006429A8">
      <w:pPr>
        <w:rPr>
          <w:b/>
          <w:color w:val="006666"/>
          <w:sz w:val="28"/>
          <w:lang w:val="sq-AL"/>
        </w:rPr>
      </w:pPr>
    </w:p>
    <w:p w14:paraId="3837BAD9" w14:textId="77777777" w:rsidR="006429A8" w:rsidRPr="002D6292" w:rsidRDefault="006429A8">
      <w:pPr>
        <w:rPr>
          <w:b/>
          <w:color w:val="006666"/>
          <w:sz w:val="28"/>
          <w:lang w:val="sq-AL"/>
        </w:rPr>
      </w:pPr>
    </w:p>
    <w:p w14:paraId="4D07D865" w14:textId="77777777" w:rsidR="006429A8" w:rsidRPr="002D6292" w:rsidRDefault="006429A8">
      <w:pPr>
        <w:rPr>
          <w:b/>
          <w:color w:val="C00000"/>
          <w:sz w:val="32"/>
          <w:lang w:val="sq-AL"/>
        </w:rPr>
      </w:pPr>
    </w:p>
    <w:p w14:paraId="4105720F" w14:textId="77777777" w:rsidR="006429A8" w:rsidRPr="002D6292" w:rsidRDefault="006429A8">
      <w:pPr>
        <w:rPr>
          <w:b/>
          <w:color w:val="C00000"/>
          <w:sz w:val="32"/>
          <w:lang w:val="sq-AL"/>
        </w:rPr>
      </w:pPr>
    </w:p>
    <w:p w14:paraId="08F57B59" w14:textId="77777777" w:rsidR="006429A8" w:rsidRPr="002D6292" w:rsidRDefault="006429A8">
      <w:pPr>
        <w:rPr>
          <w:b/>
          <w:color w:val="C00000"/>
          <w:sz w:val="32"/>
          <w:lang w:val="sq-AL"/>
        </w:rPr>
      </w:pPr>
    </w:p>
    <w:p w14:paraId="4C89CD43" w14:textId="77777777" w:rsidR="006429A8" w:rsidRPr="002D6292" w:rsidRDefault="006429A8">
      <w:pPr>
        <w:rPr>
          <w:b/>
          <w:color w:val="C00000"/>
          <w:sz w:val="32"/>
          <w:lang w:val="sq-AL"/>
        </w:rPr>
      </w:pPr>
    </w:p>
    <w:p w14:paraId="5D946B90" w14:textId="77777777" w:rsidR="006429A8" w:rsidRPr="002D6292" w:rsidRDefault="006429A8">
      <w:pPr>
        <w:rPr>
          <w:b/>
          <w:color w:val="C00000"/>
          <w:sz w:val="32"/>
          <w:lang w:val="sq-AL"/>
        </w:rPr>
      </w:pPr>
    </w:p>
    <w:p w14:paraId="21EF668E" w14:textId="77777777" w:rsidR="006429A8" w:rsidRPr="002D6292" w:rsidRDefault="006429A8">
      <w:pPr>
        <w:rPr>
          <w:b/>
          <w:color w:val="C00000"/>
          <w:sz w:val="32"/>
          <w:lang w:val="sq-AL"/>
        </w:rPr>
      </w:pPr>
    </w:p>
    <w:p w14:paraId="783E16FF" w14:textId="77777777" w:rsidR="006429A8" w:rsidRPr="002D6292" w:rsidRDefault="006429A8">
      <w:pPr>
        <w:rPr>
          <w:b/>
          <w:color w:val="C00000"/>
          <w:sz w:val="32"/>
          <w:lang w:val="sq-AL"/>
        </w:rPr>
      </w:pPr>
    </w:p>
    <w:p w14:paraId="0105246F" w14:textId="77777777" w:rsidR="006429A8" w:rsidRPr="002D6292" w:rsidRDefault="006429A8">
      <w:pPr>
        <w:rPr>
          <w:b/>
          <w:color w:val="C00000"/>
          <w:sz w:val="32"/>
          <w:lang w:val="sq-AL"/>
        </w:rPr>
      </w:pPr>
    </w:p>
    <w:p w14:paraId="3D536A1A" w14:textId="77777777" w:rsidR="006429A8" w:rsidRPr="002D6292" w:rsidRDefault="006429A8">
      <w:pPr>
        <w:rPr>
          <w:b/>
          <w:color w:val="C00000"/>
          <w:sz w:val="32"/>
          <w:lang w:val="sq-AL"/>
        </w:rPr>
      </w:pPr>
    </w:p>
    <w:p w14:paraId="441A2EA1" w14:textId="77777777" w:rsidR="006429A8" w:rsidRPr="002D6292" w:rsidRDefault="006429A8">
      <w:pPr>
        <w:rPr>
          <w:b/>
          <w:color w:val="C00000"/>
          <w:sz w:val="32"/>
          <w:lang w:val="sq-AL"/>
        </w:rPr>
      </w:pPr>
    </w:p>
    <w:p w14:paraId="3B7BAADC" w14:textId="77777777" w:rsidR="006429A8" w:rsidRPr="002D6292" w:rsidRDefault="006429A8">
      <w:pPr>
        <w:rPr>
          <w:b/>
          <w:color w:val="C00000"/>
          <w:sz w:val="32"/>
          <w:lang w:val="sq-AL"/>
        </w:rPr>
      </w:pPr>
    </w:p>
    <w:p w14:paraId="125681A2" w14:textId="77777777" w:rsidR="006429A8" w:rsidRPr="002D6292" w:rsidRDefault="001A06C1">
      <w:pPr>
        <w:pStyle w:val="P68B1DB1-Normal4"/>
        <w:rPr>
          <w:lang w:val="sq-AL"/>
        </w:rPr>
      </w:pPr>
      <w:r w:rsidRPr="002D6292">
        <w:rPr>
          <w:lang w:val="sq-AL"/>
        </w:rPr>
        <w:t xml:space="preserve">Shtojca 7: Lista e kontrollit për vetëvlerësimin e brendshëm të përmbushjes së indikatorëve të cilësisë </w:t>
      </w:r>
    </w:p>
    <w:tbl>
      <w:tblPr>
        <w:tblStyle w:val="TableGrid"/>
        <w:tblW w:w="0" w:type="auto"/>
        <w:tblLook w:val="04A0" w:firstRow="1" w:lastRow="0" w:firstColumn="1" w:lastColumn="0" w:noHBand="0" w:noVBand="1"/>
      </w:tblPr>
      <w:tblGrid>
        <w:gridCol w:w="2595"/>
        <w:gridCol w:w="4587"/>
        <w:gridCol w:w="1087"/>
        <w:gridCol w:w="12"/>
        <w:gridCol w:w="12"/>
        <w:gridCol w:w="24"/>
        <w:gridCol w:w="1033"/>
      </w:tblGrid>
      <w:tr w:rsidR="006429A8" w:rsidRPr="002D6292" w14:paraId="6CEA74EA" w14:textId="77777777">
        <w:trPr>
          <w:trHeight w:val="504"/>
        </w:trPr>
        <w:tc>
          <w:tcPr>
            <w:tcW w:w="3676" w:type="dxa"/>
            <w:vMerge w:val="restart"/>
            <w:tcBorders>
              <w:top w:val="single" w:sz="2" w:space="0" w:color="auto"/>
              <w:right w:val="single" w:sz="2" w:space="0" w:color="auto"/>
            </w:tcBorders>
          </w:tcPr>
          <w:p w14:paraId="1BB7D0D0" w14:textId="77777777" w:rsidR="006429A8" w:rsidRPr="002D6292" w:rsidRDefault="001A06C1">
            <w:pPr>
              <w:pStyle w:val="P68B1DB1-Normal33"/>
              <w:rPr>
                <w:lang w:val="sq-AL"/>
              </w:rPr>
            </w:pPr>
            <w:r w:rsidRPr="002D6292">
              <w:rPr>
                <w:lang w:val="sq-AL"/>
              </w:rPr>
              <w:t>Indikatori</w:t>
            </w:r>
          </w:p>
        </w:tc>
        <w:tc>
          <w:tcPr>
            <w:tcW w:w="6091" w:type="dxa"/>
            <w:vMerge w:val="restart"/>
            <w:tcBorders>
              <w:top w:val="single" w:sz="2" w:space="0" w:color="auto"/>
              <w:left w:val="single" w:sz="2" w:space="0" w:color="auto"/>
              <w:right w:val="single" w:sz="2" w:space="0" w:color="auto"/>
            </w:tcBorders>
          </w:tcPr>
          <w:p w14:paraId="75D26E70" w14:textId="77777777" w:rsidR="006429A8" w:rsidRPr="002D6292" w:rsidRDefault="001A06C1">
            <w:pPr>
              <w:pStyle w:val="P68B1DB1-Normal33"/>
              <w:rPr>
                <w:lang w:val="sq-AL"/>
              </w:rPr>
            </w:pPr>
            <w:r w:rsidRPr="002D6292">
              <w:rPr>
                <w:lang w:val="sq-AL"/>
              </w:rPr>
              <w:t>Standard</w:t>
            </w:r>
          </w:p>
        </w:tc>
        <w:tc>
          <w:tcPr>
            <w:tcW w:w="3183" w:type="dxa"/>
            <w:gridSpan w:val="5"/>
            <w:tcBorders>
              <w:top w:val="single" w:sz="2" w:space="0" w:color="auto"/>
              <w:left w:val="single" w:sz="2" w:space="0" w:color="auto"/>
              <w:bottom w:val="single" w:sz="4" w:space="0" w:color="auto"/>
            </w:tcBorders>
          </w:tcPr>
          <w:p w14:paraId="24E3A557" w14:textId="77777777" w:rsidR="006429A8" w:rsidRPr="002D6292" w:rsidRDefault="001A06C1">
            <w:pPr>
              <w:pStyle w:val="P68B1DB1-Normal33"/>
              <w:rPr>
                <w:lang w:val="sq-AL"/>
              </w:rPr>
            </w:pPr>
            <w:r w:rsidRPr="002D6292">
              <w:rPr>
                <w:lang w:val="sq-AL"/>
              </w:rPr>
              <w:t xml:space="preserve">Përmbushja e standardit </w:t>
            </w:r>
          </w:p>
          <w:p w14:paraId="4C4ACEC0" w14:textId="77777777" w:rsidR="006429A8" w:rsidRPr="002D6292" w:rsidRDefault="006429A8">
            <w:pPr>
              <w:rPr>
                <w:rFonts w:cstheme="minorHAnsi"/>
                <w:b/>
                <w:color w:val="008080"/>
                <w:sz w:val="18"/>
                <w:lang w:val="sq-AL"/>
              </w:rPr>
            </w:pPr>
          </w:p>
        </w:tc>
      </w:tr>
      <w:tr w:rsidR="006429A8" w:rsidRPr="002D6292" w14:paraId="0A6215BD" w14:textId="77777777">
        <w:trPr>
          <w:trHeight w:val="312"/>
        </w:trPr>
        <w:tc>
          <w:tcPr>
            <w:tcW w:w="3676" w:type="dxa"/>
            <w:vMerge/>
            <w:tcBorders>
              <w:bottom w:val="dotted" w:sz="4" w:space="0" w:color="auto"/>
              <w:right w:val="single" w:sz="2" w:space="0" w:color="auto"/>
            </w:tcBorders>
          </w:tcPr>
          <w:p w14:paraId="799414B0" w14:textId="77777777" w:rsidR="006429A8" w:rsidRPr="002D6292" w:rsidRDefault="006429A8">
            <w:pPr>
              <w:rPr>
                <w:rFonts w:cstheme="minorHAnsi"/>
                <w:b/>
                <w:color w:val="008080"/>
                <w:sz w:val="18"/>
                <w:lang w:val="sq-AL"/>
              </w:rPr>
            </w:pPr>
          </w:p>
        </w:tc>
        <w:tc>
          <w:tcPr>
            <w:tcW w:w="6091" w:type="dxa"/>
            <w:vMerge/>
            <w:tcBorders>
              <w:left w:val="single" w:sz="2" w:space="0" w:color="auto"/>
              <w:bottom w:val="dotted" w:sz="4" w:space="0" w:color="auto"/>
              <w:right w:val="single" w:sz="2" w:space="0" w:color="auto"/>
            </w:tcBorders>
          </w:tcPr>
          <w:p w14:paraId="40EAA27E" w14:textId="77777777" w:rsidR="006429A8" w:rsidRPr="002D6292" w:rsidRDefault="006429A8">
            <w:pPr>
              <w:rPr>
                <w:rFonts w:cstheme="minorHAnsi"/>
                <w:b/>
                <w:color w:val="008080"/>
                <w:sz w:val="18"/>
                <w:lang w:val="sq-AL"/>
              </w:rPr>
            </w:pPr>
          </w:p>
        </w:tc>
        <w:tc>
          <w:tcPr>
            <w:tcW w:w="1560" w:type="dxa"/>
            <w:gridSpan w:val="2"/>
            <w:tcBorders>
              <w:top w:val="single" w:sz="4" w:space="0" w:color="auto"/>
              <w:left w:val="single" w:sz="2" w:space="0" w:color="auto"/>
              <w:bottom w:val="dotted" w:sz="4" w:space="0" w:color="auto"/>
            </w:tcBorders>
          </w:tcPr>
          <w:p w14:paraId="04688DAD" w14:textId="77777777" w:rsidR="006429A8" w:rsidRPr="002D6292" w:rsidRDefault="001A06C1">
            <w:pPr>
              <w:pStyle w:val="P68B1DB1-Normal34"/>
              <w:rPr>
                <w:color w:val="008080"/>
                <w:lang w:val="sq-AL"/>
              </w:rPr>
            </w:pPr>
            <w:r w:rsidRPr="002D6292">
              <w:rPr>
                <w:lang w:val="sq-AL"/>
              </w:rPr>
              <w:t>PO</w:t>
            </w:r>
          </w:p>
        </w:tc>
        <w:tc>
          <w:tcPr>
            <w:tcW w:w="1623" w:type="dxa"/>
            <w:gridSpan w:val="3"/>
            <w:tcBorders>
              <w:top w:val="single" w:sz="4" w:space="0" w:color="auto"/>
              <w:left w:val="single" w:sz="2" w:space="0" w:color="auto"/>
              <w:bottom w:val="dotted" w:sz="4" w:space="0" w:color="auto"/>
            </w:tcBorders>
          </w:tcPr>
          <w:p w14:paraId="3A0FC76B" w14:textId="77777777" w:rsidR="006429A8" w:rsidRPr="002D6292" w:rsidRDefault="001A06C1">
            <w:pPr>
              <w:pStyle w:val="P68B1DB1-Normal34"/>
              <w:rPr>
                <w:color w:val="008080"/>
                <w:lang w:val="sq-AL"/>
              </w:rPr>
            </w:pPr>
            <w:r w:rsidRPr="002D6292">
              <w:rPr>
                <w:lang w:val="sq-AL"/>
              </w:rPr>
              <w:t>JO</w:t>
            </w:r>
          </w:p>
        </w:tc>
      </w:tr>
      <w:tr w:rsidR="006429A8" w:rsidRPr="002D6292" w14:paraId="496F71C3" w14:textId="77777777">
        <w:tc>
          <w:tcPr>
            <w:tcW w:w="12950" w:type="dxa"/>
            <w:gridSpan w:val="7"/>
            <w:tcBorders>
              <w:bottom w:val="dotted" w:sz="4" w:space="0" w:color="auto"/>
            </w:tcBorders>
          </w:tcPr>
          <w:p w14:paraId="6FE89A2C" w14:textId="77777777" w:rsidR="006429A8" w:rsidRPr="002D6292" w:rsidRDefault="001A06C1">
            <w:pPr>
              <w:pStyle w:val="P68B1DB1-Normal35"/>
              <w:rPr>
                <w:lang w:val="sq-AL"/>
              </w:rPr>
            </w:pPr>
            <w:r w:rsidRPr="002D6292">
              <w:rPr>
                <w:lang w:val="sq-AL"/>
              </w:rPr>
              <w:t>Fusha 1: Burimet</w:t>
            </w:r>
          </w:p>
        </w:tc>
      </w:tr>
      <w:tr w:rsidR="006429A8" w:rsidRPr="002D6292" w14:paraId="1A1DC378" w14:textId="77777777">
        <w:trPr>
          <w:trHeight w:val="2764"/>
        </w:trPr>
        <w:tc>
          <w:tcPr>
            <w:tcW w:w="3676" w:type="dxa"/>
            <w:vMerge w:val="restart"/>
          </w:tcPr>
          <w:p w14:paraId="536C0F58" w14:textId="77777777" w:rsidR="006429A8" w:rsidRPr="002D6292" w:rsidRDefault="001A06C1">
            <w:pPr>
              <w:pStyle w:val="P68B1DB1-Normal34"/>
              <w:rPr>
                <w:lang w:val="sq-AL"/>
              </w:rPr>
            </w:pPr>
            <w:r w:rsidRPr="002D6292">
              <w:rPr>
                <w:lang w:val="sq-AL"/>
              </w:rPr>
              <w:t>1.1. Burimet njerëzore</w:t>
            </w:r>
          </w:p>
          <w:p w14:paraId="73958413" w14:textId="77777777" w:rsidR="006429A8" w:rsidRPr="002D6292" w:rsidRDefault="006429A8">
            <w:pPr>
              <w:rPr>
                <w:rFonts w:cstheme="minorHAnsi"/>
                <w:color w:val="006666"/>
                <w:sz w:val="18"/>
                <w:lang w:val="sq-AL"/>
              </w:rPr>
            </w:pPr>
          </w:p>
          <w:p w14:paraId="49F8B654" w14:textId="77777777" w:rsidR="006429A8" w:rsidRPr="002D6292" w:rsidRDefault="001A06C1">
            <w:pPr>
              <w:pStyle w:val="P68B1DB1-Normal36"/>
              <w:rPr>
                <w:lang w:val="sq-AL"/>
              </w:rPr>
            </w:pPr>
            <w:r w:rsidRPr="002D6292">
              <w:rPr>
                <w:lang w:val="sq-AL"/>
              </w:rPr>
              <w:t>Lloji dhe përshtatshmëria e stafit mësimor (mësimdhënës, profesorë, instruktorë për mësim praktik dhe bashkëpunëtorë)</w:t>
            </w:r>
          </w:p>
          <w:p w14:paraId="65777DDE" w14:textId="77777777" w:rsidR="006429A8" w:rsidRPr="002D6292" w:rsidRDefault="006429A8">
            <w:pPr>
              <w:rPr>
                <w:rFonts w:cstheme="minorHAnsi"/>
                <w:color w:val="006666"/>
                <w:sz w:val="18"/>
                <w:lang w:val="sq-AL"/>
              </w:rPr>
            </w:pPr>
          </w:p>
          <w:p w14:paraId="3424A72F" w14:textId="77777777" w:rsidR="006429A8" w:rsidRPr="002D6292" w:rsidRDefault="006429A8">
            <w:pPr>
              <w:rPr>
                <w:rFonts w:cstheme="minorHAnsi"/>
                <w:color w:val="006666"/>
                <w:sz w:val="18"/>
                <w:lang w:val="sq-AL"/>
              </w:rPr>
            </w:pPr>
          </w:p>
          <w:p w14:paraId="7D2E8160" w14:textId="77777777" w:rsidR="006429A8" w:rsidRPr="002D6292" w:rsidRDefault="006429A8">
            <w:pPr>
              <w:rPr>
                <w:rFonts w:cstheme="minorHAnsi"/>
                <w:color w:val="006666"/>
                <w:sz w:val="18"/>
                <w:lang w:val="sq-AL"/>
              </w:rPr>
            </w:pPr>
          </w:p>
          <w:p w14:paraId="7C262EC4" w14:textId="77777777" w:rsidR="006429A8" w:rsidRPr="002D6292" w:rsidRDefault="006429A8">
            <w:pPr>
              <w:rPr>
                <w:rFonts w:cstheme="minorHAnsi"/>
                <w:color w:val="006666"/>
                <w:sz w:val="18"/>
                <w:lang w:val="sq-AL"/>
              </w:rPr>
            </w:pPr>
          </w:p>
          <w:p w14:paraId="5FDD0ECF" w14:textId="77777777" w:rsidR="006429A8" w:rsidRPr="002D6292" w:rsidRDefault="006429A8">
            <w:pPr>
              <w:rPr>
                <w:rFonts w:cstheme="minorHAnsi"/>
                <w:color w:val="006666"/>
                <w:sz w:val="18"/>
                <w:lang w:val="sq-AL"/>
              </w:rPr>
            </w:pPr>
          </w:p>
          <w:p w14:paraId="3E8E13E9" w14:textId="77777777" w:rsidR="006429A8" w:rsidRPr="002D6292" w:rsidRDefault="006429A8">
            <w:pPr>
              <w:rPr>
                <w:rFonts w:cstheme="minorHAnsi"/>
                <w:color w:val="006666"/>
                <w:sz w:val="18"/>
                <w:lang w:val="sq-AL"/>
              </w:rPr>
            </w:pPr>
          </w:p>
          <w:p w14:paraId="6B9E9D05" w14:textId="77777777" w:rsidR="006429A8" w:rsidRPr="002D6292" w:rsidRDefault="006429A8">
            <w:pPr>
              <w:rPr>
                <w:rFonts w:cstheme="minorHAnsi"/>
                <w:color w:val="006666"/>
                <w:sz w:val="18"/>
                <w:lang w:val="sq-AL"/>
              </w:rPr>
            </w:pPr>
          </w:p>
          <w:p w14:paraId="3EFABEAE" w14:textId="77777777" w:rsidR="006429A8" w:rsidRPr="002D6292" w:rsidRDefault="006429A8">
            <w:pPr>
              <w:rPr>
                <w:rFonts w:cstheme="minorHAnsi"/>
                <w:color w:val="006666"/>
                <w:sz w:val="18"/>
                <w:lang w:val="sq-AL"/>
              </w:rPr>
            </w:pPr>
          </w:p>
          <w:p w14:paraId="3471E869" w14:textId="77777777" w:rsidR="006429A8" w:rsidRPr="002D6292" w:rsidRDefault="006429A8">
            <w:pPr>
              <w:rPr>
                <w:rFonts w:cstheme="minorHAnsi"/>
                <w:color w:val="006666"/>
                <w:sz w:val="18"/>
                <w:lang w:val="sq-AL"/>
              </w:rPr>
            </w:pPr>
          </w:p>
          <w:p w14:paraId="10EDDDC3" w14:textId="77777777" w:rsidR="006429A8" w:rsidRPr="002D6292" w:rsidRDefault="006429A8">
            <w:pPr>
              <w:rPr>
                <w:rFonts w:cstheme="minorHAnsi"/>
                <w:color w:val="006666"/>
                <w:sz w:val="18"/>
                <w:lang w:val="sq-AL"/>
              </w:rPr>
            </w:pPr>
          </w:p>
          <w:p w14:paraId="10613E9C" w14:textId="77777777" w:rsidR="006429A8" w:rsidRPr="002D6292" w:rsidRDefault="001A06C1">
            <w:pPr>
              <w:pStyle w:val="P68B1DB1-Normal36"/>
              <w:rPr>
                <w:lang w:val="sq-AL"/>
              </w:rPr>
            </w:pPr>
            <w:r w:rsidRPr="002D6292">
              <w:rPr>
                <w:lang w:val="sq-AL"/>
              </w:rPr>
              <w:t>Trajnim andragogjik</w:t>
            </w:r>
          </w:p>
          <w:p w14:paraId="7DABA60F" w14:textId="77777777" w:rsidR="006429A8" w:rsidRPr="002D6292" w:rsidRDefault="006429A8">
            <w:pPr>
              <w:rPr>
                <w:rFonts w:cstheme="minorHAnsi"/>
                <w:color w:val="006666"/>
                <w:sz w:val="18"/>
                <w:lang w:val="sq-AL"/>
              </w:rPr>
            </w:pPr>
          </w:p>
        </w:tc>
        <w:tc>
          <w:tcPr>
            <w:tcW w:w="6091" w:type="dxa"/>
            <w:vMerge w:val="restart"/>
          </w:tcPr>
          <w:p w14:paraId="3D0E80EA" w14:textId="77777777" w:rsidR="006429A8" w:rsidRPr="002D6292" w:rsidRDefault="006429A8">
            <w:pPr>
              <w:rPr>
                <w:rFonts w:cstheme="minorHAnsi"/>
                <w:b/>
                <w:color w:val="006666"/>
                <w:sz w:val="18"/>
                <w:lang w:val="sq-AL"/>
              </w:rPr>
            </w:pPr>
          </w:p>
          <w:p w14:paraId="70746766" w14:textId="77777777" w:rsidR="006429A8" w:rsidRPr="002D6292" w:rsidRDefault="006429A8">
            <w:pPr>
              <w:rPr>
                <w:rFonts w:cstheme="minorHAnsi"/>
                <w:b/>
                <w:color w:val="006666"/>
                <w:sz w:val="18"/>
                <w:lang w:val="sq-AL"/>
              </w:rPr>
            </w:pPr>
          </w:p>
          <w:p w14:paraId="3CAF9E74" w14:textId="77777777" w:rsidR="006429A8" w:rsidRPr="002D6292" w:rsidRDefault="001A06C1">
            <w:pPr>
              <w:pStyle w:val="P68B1DB1-ListParagraph37"/>
              <w:numPr>
                <w:ilvl w:val="0"/>
                <w:numId w:val="10"/>
              </w:numPr>
              <w:rPr>
                <w:lang w:val="sq-AL"/>
              </w:rPr>
            </w:pPr>
            <w:r w:rsidRPr="002D6292">
              <w:rPr>
                <w:lang w:val="sq-AL"/>
              </w:rPr>
              <w:t>Stafi mësimor për mësimdhënie teorike dhe praktike plotëson kërkesat e personelit për programin e verifikuar</w:t>
            </w:r>
          </w:p>
          <w:p w14:paraId="385E9F48" w14:textId="77777777" w:rsidR="006429A8" w:rsidRPr="002D6292" w:rsidRDefault="006429A8">
            <w:pPr>
              <w:pStyle w:val="ListParagraph"/>
              <w:ind w:left="1440"/>
              <w:rPr>
                <w:rFonts w:cstheme="minorHAnsi"/>
                <w:b/>
                <w:color w:val="006666"/>
                <w:sz w:val="18"/>
                <w:lang w:val="sq-AL"/>
              </w:rPr>
            </w:pPr>
          </w:p>
          <w:p w14:paraId="21117083" w14:textId="77777777" w:rsidR="006429A8" w:rsidRPr="002D6292" w:rsidRDefault="001A06C1">
            <w:pPr>
              <w:pStyle w:val="P68B1DB1-ListParagraph37"/>
              <w:numPr>
                <w:ilvl w:val="0"/>
                <w:numId w:val="10"/>
              </w:numPr>
              <w:rPr>
                <w:lang w:val="sq-AL"/>
              </w:rPr>
            </w:pPr>
            <w:r w:rsidRPr="002D6292">
              <w:rPr>
                <w:lang w:val="sq-AL"/>
              </w:rPr>
              <w:t xml:space="preserve">Me stafin mësimor për mësim teorik dhe praktik janë lidhur kontrata dhe një kopje është e disponueshme në arkiv </w:t>
            </w:r>
          </w:p>
          <w:p w14:paraId="351625E3" w14:textId="77777777" w:rsidR="006429A8" w:rsidRPr="002D6292" w:rsidRDefault="001A06C1">
            <w:pPr>
              <w:pStyle w:val="P68B1DB1-ListParagraph37"/>
              <w:numPr>
                <w:ilvl w:val="0"/>
                <w:numId w:val="10"/>
              </w:numPr>
              <w:rPr>
                <w:lang w:val="sq-AL"/>
              </w:rPr>
            </w:pPr>
            <w:r w:rsidRPr="002D6292">
              <w:rPr>
                <w:lang w:val="sq-AL"/>
              </w:rPr>
              <w:t>CV-të, certifikatat dhe diplomat e stafit mësimor janë të disponueshme në arkiv</w:t>
            </w:r>
          </w:p>
          <w:p w14:paraId="2DB83634" w14:textId="77777777" w:rsidR="006429A8" w:rsidRPr="002D6292" w:rsidRDefault="006429A8">
            <w:pPr>
              <w:pStyle w:val="ListParagraph"/>
              <w:ind w:left="1440"/>
              <w:rPr>
                <w:rFonts w:cstheme="minorHAnsi"/>
                <w:b/>
                <w:color w:val="006666"/>
                <w:sz w:val="18"/>
                <w:lang w:val="sq-AL"/>
              </w:rPr>
            </w:pPr>
          </w:p>
          <w:p w14:paraId="0F044056" w14:textId="77777777" w:rsidR="006429A8" w:rsidRPr="002D6292" w:rsidRDefault="006429A8">
            <w:pPr>
              <w:pStyle w:val="ListParagraph"/>
              <w:ind w:left="1440"/>
              <w:rPr>
                <w:rFonts w:cstheme="minorHAnsi"/>
                <w:b/>
                <w:color w:val="006666"/>
                <w:sz w:val="18"/>
                <w:lang w:val="sq-AL"/>
              </w:rPr>
            </w:pPr>
          </w:p>
          <w:p w14:paraId="3124D5BF" w14:textId="77777777" w:rsidR="006429A8" w:rsidRPr="002D6292" w:rsidRDefault="001A06C1">
            <w:pPr>
              <w:pStyle w:val="P68B1DB1-ListParagraph37"/>
              <w:numPr>
                <w:ilvl w:val="0"/>
                <w:numId w:val="10"/>
              </w:numPr>
              <w:rPr>
                <w:lang w:val="sq-AL"/>
              </w:rPr>
            </w:pPr>
            <w:r w:rsidRPr="002D6292">
              <w:rPr>
                <w:lang w:val="sq-AL"/>
              </w:rPr>
              <w:t>Stafi mësimor për mësim teorik dhe praktik ka përfunduar trajnimin për punë arsimore me të rritur</w:t>
            </w:r>
          </w:p>
          <w:p w14:paraId="6D28C432" w14:textId="77777777" w:rsidR="006429A8" w:rsidRPr="002D6292" w:rsidRDefault="006429A8">
            <w:pPr>
              <w:pStyle w:val="ListParagraph"/>
              <w:ind w:left="1440"/>
              <w:rPr>
                <w:rFonts w:cstheme="minorHAnsi"/>
                <w:b/>
                <w:color w:val="006666"/>
                <w:sz w:val="18"/>
                <w:lang w:val="sq-AL"/>
              </w:rPr>
            </w:pPr>
          </w:p>
          <w:p w14:paraId="4FFB9AC3" w14:textId="77777777" w:rsidR="006429A8" w:rsidRPr="002D6292" w:rsidRDefault="001A06C1">
            <w:pPr>
              <w:pStyle w:val="P68B1DB1-ListParagraph37"/>
              <w:numPr>
                <w:ilvl w:val="0"/>
                <w:numId w:val="10"/>
              </w:numPr>
              <w:rPr>
                <w:lang w:val="sq-AL"/>
              </w:rPr>
            </w:pPr>
            <w:r w:rsidRPr="002D6292">
              <w:rPr>
                <w:lang w:val="sq-AL"/>
              </w:rPr>
              <w:t>Nëse stafi mësimor nuk e ka përfunduar trajnimin, duhet ta kryejë atë brenda 6 muajve</w:t>
            </w:r>
          </w:p>
          <w:p w14:paraId="026D1A90" w14:textId="77777777" w:rsidR="006429A8" w:rsidRPr="002D6292" w:rsidRDefault="006429A8">
            <w:pPr>
              <w:rPr>
                <w:rFonts w:cstheme="minorHAnsi"/>
                <w:b/>
                <w:color w:val="006666"/>
                <w:sz w:val="18"/>
                <w:lang w:val="sq-AL"/>
              </w:rPr>
            </w:pPr>
          </w:p>
          <w:p w14:paraId="2EA0B31F" w14:textId="77777777" w:rsidR="006429A8" w:rsidRPr="002D6292" w:rsidRDefault="006429A8">
            <w:pPr>
              <w:rPr>
                <w:rFonts w:cstheme="minorHAnsi"/>
                <w:b/>
                <w:color w:val="006666"/>
                <w:sz w:val="18"/>
                <w:lang w:val="sq-AL"/>
              </w:rPr>
            </w:pPr>
          </w:p>
          <w:p w14:paraId="66047791" w14:textId="77777777" w:rsidR="006429A8" w:rsidRPr="002D6292" w:rsidRDefault="006429A8">
            <w:pPr>
              <w:rPr>
                <w:rFonts w:cstheme="minorHAnsi"/>
                <w:b/>
                <w:color w:val="006666"/>
                <w:sz w:val="18"/>
                <w:lang w:val="sq-AL"/>
              </w:rPr>
            </w:pPr>
          </w:p>
          <w:p w14:paraId="546BD535" w14:textId="77777777" w:rsidR="006429A8" w:rsidRPr="002D6292" w:rsidRDefault="006429A8">
            <w:pPr>
              <w:rPr>
                <w:rFonts w:cstheme="minorHAnsi"/>
                <w:b/>
                <w:color w:val="006666"/>
                <w:sz w:val="18"/>
                <w:lang w:val="sq-AL"/>
              </w:rPr>
            </w:pPr>
          </w:p>
        </w:tc>
        <w:tc>
          <w:tcPr>
            <w:tcW w:w="1560" w:type="dxa"/>
            <w:gridSpan w:val="2"/>
          </w:tcPr>
          <w:p w14:paraId="47DF42CC" w14:textId="77777777" w:rsidR="006429A8" w:rsidRPr="002D6292" w:rsidRDefault="006429A8">
            <w:pPr>
              <w:rPr>
                <w:rFonts w:cstheme="minorHAnsi"/>
                <w:color w:val="006666"/>
                <w:sz w:val="18"/>
                <w:lang w:val="sq-AL"/>
              </w:rPr>
            </w:pPr>
          </w:p>
          <w:p w14:paraId="5B125F34" w14:textId="77777777" w:rsidR="006429A8" w:rsidRPr="002D6292" w:rsidRDefault="006429A8">
            <w:pPr>
              <w:rPr>
                <w:rFonts w:cstheme="minorHAnsi"/>
                <w:color w:val="006666"/>
                <w:sz w:val="18"/>
                <w:lang w:val="sq-AL"/>
              </w:rPr>
            </w:pPr>
          </w:p>
          <w:p w14:paraId="6ADB3896" w14:textId="77777777" w:rsidR="006429A8" w:rsidRPr="002D6292" w:rsidRDefault="006429A8">
            <w:pPr>
              <w:rPr>
                <w:rFonts w:cstheme="minorHAnsi"/>
                <w:color w:val="006666"/>
                <w:sz w:val="18"/>
                <w:lang w:val="sq-AL"/>
              </w:rPr>
            </w:pPr>
          </w:p>
          <w:p w14:paraId="7716C581" w14:textId="77777777" w:rsidR="006429A8" w:rsidRPr="002D6292" w:rsidRDefault="006429A8">
            <w:pPr>
              <w:rPr>
                <w:rFonts w:cstheme="minorHAnsi"/>
                <w:color w:val="006666"/>
                <w:sz w:val="18"/>
                <w:lang w:val="sq-AL"/>
              </w:rPr>
            </w:pPr>
          </w:p>
          <w:p w14:paraId="3FA3DF2C" w14:textId="77777777" w:rsidR="006429A8" w:rsidRPr="002D6292" w:rsidRDefault="006429A8">
            <w:pPr>
              <w:rPr>
                <w:rFonts w:cstheme="minorHAnsi"/>
                <w:color w:val="006666"/>
                <w:sz w:val="18"/>
                <w:lang w:val="sq-AL"/>
              </w:rPr>
            </w:pPr>
          </w:p>
          <w:p w14:paraId="0CB577D3" w14:textId="77777777" w:rsidR="006429A8" w:rsidRPr="002D6292" w:rsidRDefault="006429A8">
            <w:pPr>
              <w:rPr>
                <w:rFonts w:cstheme="minorHAnsi"/>
                <w:color w:val="006666"/>
                <w:sz w:val="18"/>
                <w:lang w:val="sq-AL"/>
              </w:rPr>
            </w:pPr>
          </w:p>
          <w:p w14:paraId="28C28F27" w14:textId="77777777" w:rsidR="006429A8" w:rsidRPr="002D6292" w:rsidRDefault="006429A8">
            <w:pPr>
              <w:rPr>
                <w:rFonts w:cstheme="minorHAnsi"/>
                <w:color w:val="006666"/>
                <w:sz w:val="18"/>
                <w:lang w:val="sq-AL"/>
              </w:rPr>
            </w:pPr>
          </w:p>
          <w:p w14:paraId="4AFA992B" w14:textId="77777777" w:rsidR="006429A8" w:rsidRPr="002D6292" w:rsidRDefault="006429A8">
            <w:pPr>
              <w:rPr>
                <w:rFonts w:cstheme="minorHAnsi"/>
                <w:color w:val="006666"/>
                <w:sz w:val="18"/>
                <w:lang w:val="sq-AL"/>
              </w:rPr>
            </w:pPr>
          </w:p>
          <w:p w14:paraId="0AD2E3D6" w14:textId="77777777" w:rsidR="006429A8" w:rsidRPr="002D6292" w:rsidRDefault="006429A8">
            <w:pPr>
              <w:rPr>
                <w:rFonts w:cstheme="minorHAnsi"/>
                <w:color w:val="006666"/>
                <w:sz w:val="18"/>
                <w:lang w:val="sq-AL"/>
              </w:rPr>
            </w:pPr>
          </w:p>
          <w:p w14:paraId="577B3AB8" w14:textId="77777777" w:rsidR="006429A8" w:rsidRPr="002D6292" w:rsidRDefault="006429A8">
            <w:pPr>
              <w:rPr>
                <w:rFonts w:cstheme="minorHAnsi"/>
                <w:color w:val="006666"/>
                <w:sz w:val="18"/>
                <w:lang w:val="sq-AL"/>
              </w:rPr>
            </w:pPr>
          </w:p>
          <w:p w14:paraId="2D88849B" w14:textId="77777777" w:rsidR="006429A8" w:rsidRPr="002D6292" w:rsidRDefault="006429A8">
            <w:pPr>
              <w:rPr>
                <w:rFonts w:cstheme="minorHAnsi"/>
                <w:color w:val="006666"/>
                <w:sz w:val="18"/>
                <w:lang w:val="sq-AL"/>
              </w:rPr>
            </w:pPr>
          </w:p>
          <w:p w14:paraId="6953E707" w14:textId="77777777" w:rsidR="006429A8" w:rsidRPr="002D6292" w:rsidRDefault="006429A8">
            <w:pPr>
              <w:rPr>
                <w:rFonts w:cstheme="minorHAnsi"/>
                <w:color w:val="006666"/>
                <w:sz w:val="18"/>
                <w:lang w:val="sq-AL"/>
              </w:rPr>
            </w:pPr>
          </w:p>
          <w:p w14:paraId="52D2E4A3" w14:textId="77777777" w:rsidR="006429A8" w:rsidRPr="002D6292" w:rsidRDefault="006429A8">
            <w:pPr>
              <w:rPr>
                <w:rFonts w:cstheme="minorHAnsi"/>
                <w:color w:val="006666"/>
                <w:sz w:val="18"/>
                <w:lang w:val="sq-AL"/>
              </w:rPr>
            </w:pPr>
          </w:p>
          <w:p w14:paraId="7F9A2D08" w14:textId="77777777" w:rsidR="006429A8" w:rsidRPr="002D6292" w:rsidRDefault="006429A8">
            <w:pPr>
              <w:rPr>
                <w:rFonts w:cstheme="minorHAnsi"/>
                <w:color w:val="006666"/>
                <w:sz w:val="18"/>
                <w:lang w:val="sq-AL"/>
              </w:rPr>
            </w:pPr>
          </w:p>
          <w:p w14:paraId="58BE9AB8" w14:textId="77777777" w:rsidR="006429A8" w:rsidRPr="002D6292" w:rsidRDefault="006429A8">
            <w:pPr>
              <w:rPr>
                <w:rFonts w:cstheme="minorHAnsi"/>
                <w:color w:val="006666"/>
                <w:sz w:val="18"/>
                <w:lang w:val="sq-AL"/>
              </w:rPr>
            </w:pPr>
          </w:p>
          <w:p w14:paraId="234266C7" w14:textId="77777777" w:rsidR="006429A8" w:rsidRPr="002D6292" w:rsidRDefault="006429A8">
            <w:pPr>
              <w:rPr>
                <w:rFonts w:cstheme="minorHAnsi"/>
                <w:color w:val="006666"/>
                <w:sz w:val="18"/>
                <w:lang w:val="sq-AL"/>
              </w:rPr>
            </w:pPr>
          </w:p>
        </w:tc>
        <w:tc>
          <w:tcPr>
            <w:tcW w:w="1623" w:type="dxa"/>
            <w:gridSpan w:val="3"/>
          </w:tcPr>
          <w:p w14:paraId="456DA347" w14:textId="77777777" w:rsidR="006429A8" w:rsidRPr="002D6292" w:rsidRDefault="006429A8">
            <w:pPr>
              <w:rPr>
                <w:rFonts w:cstheme="minorHAnsi"/>
                <w:color w:val="006666"/>
                <w:sz w:val="18"/>
                <w:lang w:val="sq-AL"/>
              </w:rPr>
            </w:pPr>
          </w:p>
        </w:tc>
      </w:tr>
      <w:tr w:rsidR="006429A8" w:rsidRPr="002D6292" w14:paraId="462C3EA0" w14:textId="77777777">
        <w:trPr>
          <w:trHeight w:val="3660"/>
        </w:trPr>
        <w:tc>
          <w:tcPr>
            <w:tcW w:w="3676" w:type="dxa"/>
            <w:vMerge/>
          </w:tcPr>
          <w:p w14:paraId="02E0A2EC" w14:textId="77777777" w:rsidR="006429A8" w:rsidRPr="002D6292" w:rsidRDefault="006429A8">
            <w:pPr>
              <w:rPr>
                <w:rFonts w:cstheme="minorHAnsi"/>
                <w:color w:val="006666"/>
                <w:sz w:val="18"/>
                <w:lang w:val="sq-AL"/>
              </w:rPr>
            </w:pPr>
          </w:p>
        </w:tc>
        <w:tc>
          <w:tcPr>
            <w:tcW w:w="6091" w:type="dxa"/>
            <w:vMerge/>
          </w:tcPr>
          <w:p w14:paraId="7ED6E06B" w14:textId="77777777" w:rsidR="006429A8" w:rsidRPr="002D6292" w:rsidRDefault="006429A8">
            <w:pPr>
              <w:pStyle w:val="ListParagraph"/>
              <w:ind w:left="1440"/>
              <w:rPr>
                <w:rFonts w:cstheme="minorHAnsi"/>
                <w:b/>
                <w:color w:val="006666"/>
                <w:sz w:val="18"/>
                <w:lang w:val="sq-AL"/>
              </w:rPr>
            </w:pPr>
          </w:p>
        </w:tc>
        <w:tc>
          <w:tcPr>
            <w:tcW w:w="1560" w:type="dxa"/>
            <w:gridSpan w:val="2"/>
          </w:tcPr>
          <w:p w14:paraId="146C5AEB" w14:textId="77777777" w:rsidR="006429A8" w:rsidRPr="002D6292" w:rsidRDefault="006429A8">
            <w:pPr>
              <w:rPr>
                <w:rFonts w:cstheme="minorHAnsi"/>
                <w:color w:val="006666"/>
                <w:sz w:val="18"/>
                <w:lang w:val="sq-AL"/>
              </w:rPr>
            </w:pPr>
          </w:p>
        </w:tc>
        <w:tc>
          <w:tcPr>
            <w:tcW w:w="1623" w:type="dxa"/>
            <w:gridSpan w:val="3"/>
          </w:tcPr>
          <w:p w14:paraId="1BE89F19" w14:textId="77777777" w:rsidR="006429A8" w:rsidRPr="002D6292" w:rsidRDefault="006429A8">
            <w:pPr>
              <w:rPr>
                <w:rFonts w:cstheme="minorHAnsi"/>
                <w:color w:val="006666"/>
                <w:sz w:val="18"/>
                <w:lang w:val="sq-AL"/>
              </w:rPr>
            </w:pPr>
          </w:p>
        </w:tc>
      </w:tr>
      <w:tr w:rsidR="006429A8" w:rsidRPr="002D6292" w14:paraId="7DFD0438" w14:textId="77777777">
        <w:tc>
          <w:tcPr>
            <w:tcW w:w="3676" w:type="dxa"/>
            <w:tcBorders>
              <w:bottom w:val="single" w:sz="2" w:space="0" w:color="auto"/>
            </w:tcBorders>
          </w:tcPr>
          <w:p w14:paraId="2A6B50F9" w14:textId="77777777" w:rsidR="006429A8" w:rsidRPr="002D6292" w:rsidRDefault="001A06C1">
            <w:pPr>
              <w:pStyle w:val="P68B1DB1-Normal34"/>
              <w:rPr>
                <w:lang w:val="sq-AL"/>
              </w:rPr>
            </w:pPr>
            <w:r w:rsidRPr="002D6292">
              <w:rPr>
                <w:lang w:val="sq-AL"/>
              </w:rPr>
              <w:t>1.2. Pajisjet</w:t>
            </w:r>
          </w:p>
          <w:p w14:paraId="720E39EB" w14:textId="77777777" w:rsidR="006429A8" w:rsidRPr="002D6292" w:rsidRDefault="006429A8">
            <w:pPr>
              <w:rPr>
                <w:rFonts w:cstheme="minorHAnsi"/>
                <w:color w:val="006666"/>
                <w:sz w:val="18"/>
                <w:lang w:val="sq-AL"/>
              </w:rPr>
            </w:pPr>
          </w:p>
          <w:p w14:paraId="26D0E7EE" w14:textId="77777777" w:rsidR="006429A8" w:rsidRPr="002D6292" w:rsidRDefault="001A06C1">
            <w:pPr>
              <w:pStyle w:val="P68B1DB1-Normal36"/>
              <w:rPr>
                <w:lang w:val="sq-AL"/>
              </w:rPr>
            </w:pPr>
            <w:r w:rsidRPr="002D6292">
              <w:rPr>
                <w:lang w:val="sq-AL"/>
              </w:rPr>
              <w:t>Pajisjet e disponueshme janë në përputhje me pajisjet e përcaktuara në programin e veçantë</w:t>
            </w:r>
          </w:p>
          <w:p w14:paraId="375E5D2B" w14:textId="77777777" w:rsidR="006429A8" w:rsidRPr="002D6292" w:rsidRDefault="006429A8">
            <w:pPr>
              <w:rPr>
                <w:rFonts w:cstheme="minorHAnsi"/>
                <w:color w:val="006666"/>
                <w:sz w:val="18"/>
                <w:lang w:val="sq-AL"/>
              </w:rPr>
            </w:pPr>
          </w:p>
        </w:tc>
        <w:tc>
          <w:tcPr>
            <w:tcW w:w="6091" w:type="dxa"/>
            <w:tcBorders>
              <w:bottom w:val="single" w:sz="2" w:space="0" w:color="auto"/>
            </w:tcBorders>
          </w:tcPr>
          <w:p w14:paraId="3A290DF1" w14:textId="77777777" w:rsidR="006429A8" w:rsidRPr="002D6292" w:rsidRDefault="006429A8">
            <w:pPr>
              <w:pStyle w:val="ListParagraph"/>
              <w:ind w:left="1440"/>
              <w:rPr>
                <w:rFonts w:cstheme="minorHAnsi"/>
                <w:b/>
                <w:color w:val="006666"/>
                <w:sz w:val="18"/>
                <w:lang w:val="sq-AL"/>
              </w:rPr>
            </w:pPr>
          </w:p>
          <w:p w14:paraId="5408AFCA" w14:textId="77777777" w:rsidR="006429A8" w:rsidRPr="002D6292" w:rsidRDefault="006429A8">
            <w:pPr>
              <w:pStyle w:val="ListParagraph"/>
              <w:ind w:left="1440"/>
              <w:rPr>
                <w:rFonts w:cstheme="minorHAnsi"/>
                <w:b/>
                <w:color w:val="006666"/>
                <w:sz w:val="18"/>
                <w:lang w:val="sq-AL"/>
              </w:rPr>
            </w:pPr>
          </w:p>
          <w:p w14:paraId="6C4CBF08" w14:textId="77777777" w:rsidR="006429A8" w:rsidRPr="002D6292" w:rsidRDefault="001A06C1">
            <w:pPr>
              <w:pStyle w:val="P68B1DB1-ListParagraph37"/>
              <w:numPr>
                <w:ilvl w:val="0"/>
                <w:numId w:val="13"/>
              </w:numPr>
              <w:rPr>
                <w:lang w:val="sq-AL"/>
              </w:rPr>
            </w:pPr>
            <w:r w:rsidRPr="002D6292">
              <w:rPr>
                <w:lang w:val="sq-AL"/>
              </w:rPr>
              <w:t>Trajnimi për programin e verifikuar realizohet në hapësirë dhe me pajisje e mjete të përcaktuara në programin model</w:t>
            </w:r>
          </w:p>
          <w:p w14:paraId="57499043" w14:textId="77777777" w:rsidR="006429A8" w:rsidRPr="002D6292" w:rsidRDefault="006429A8">
            <w:pPr>
              <w:pStyle w:val="ListParagraph"/>
              <w:rPr>
                <w:rFonts w:cstheme="minorHAnsi"/>
                <w:color w:val="006666"/>
                <w:sz w:val="18"/>
                <w:lang w:val="sq-AL"/>
              </w:rPr>
            </w:pPr>
          </w:p>
        </w:tc>
        <w:tc>
          <w:tcPr>
            <w:tcW w:w="1560" w:type="dxa"/>
            <w:gridSpan w:val="2"/>
            <w:tcBorders>
              <w:bottom w:val="single" w:sz="2" w:space="0" w:color="auto"/>
            </w:tcBorders>
          </w:tcPr>
          <w:p w14:paraId="3C304C02" w14:textId="77777777" w:rsidR="006429A8" w:rsidRPr="002D6292" w:rsidRDefault="006429A8">
            <w:pPr>
              <w:rPr>
                <w:rFonts w:cstheme="minorHAnsi"/>
                <w:color w:val="006666"/>
                <w:sz w:val="18"/>
                <w:lang w:val="sq-AL"/>
              </w:rPr>
            </w:pPr>
          </w:p>
        </w:tc>
        <w:tc>
          <w:tcPr>
            <w:tcW w:w="1623" w:type="dxa"/>
            <w:gridSpan w:val="3"/>
            <w:tcBorders>
              <w:bottom w:val="single" w:sz="2" w:space="0" w:color="auto"/>
            </w:tcBorders>
          </w:tcPr>
          <w:p w14:paraId="23E0B142" w14:textId="77777777" w:rsidR="006429A8" w:rsidRPr="002D6292" w:rsidRDefault="006429A8">
            <w:pPr>
              <w:rPr>
                <w:rFonts w:cstheme="minorHAnsi"/>
                <w:color w:val="006666"/>
                <w:sz w:val="18"/>
                <w:lang w:val="sq-AL"/>
              </w:rPr>
            </w:pPr>
          </w:p>
        </w:tc>
      </w:tr>
      <w:tr w:rsidR="006429A8" w:rsidRPr="002D6292" w14:paraId="5138F1BE" w14:textId="77777777">
        <w:tc>
          <w:tcPr>
            <w:tcW w:w="12950" w:type="dxa"/>
            <w:gridSpan w:val="7"/>
            <w:tcBorders>
              <w:top w:val="single" w:sz="2" w:space="0" w:color="auto"/>
            </w:tcBorders>
          </w:tcPr>
          <w:p w14:paraId="6E97D0FA" w14:textId="77777777" w:rsidR="006429A8" w:rsidRPr="002D6292" w:rsidRDefault="001A06C1">
            <w:pPr>
              <w:pStyle w:val="P68B1DB1-Normal35"/>
              <w:rPr>
                <w:lang w:val="sq-AL"/>
              </w:rPr>
            </w:pPr>
            <w:r w:rsidRPr="002D6292">
              <w:rPr>
                <w:lang w:val="sq-AL"/>
              </w:rPr>
              <w:t xml:space="preserve">Fusha 2: Zbatimi i programit </w:t>
            </w:r>
          </w:p>
        </w:tc>
      </w:tr>
      <w:tr w:rsidR="006429A8" w:rsidRPr="002D6292" w14:paraId="1E6A0645" w14:textId="77777777">
        <w:tc>
          <w:tcPr>
            <w:tcW w:w="3676" w:type="dxa"/>
          </w:tcPr>
          <w:p w14:paraId="109EE7A9" w14:textId="77777777" w:rsidR="006429A8" w:rsidRPr="002D6292" w:rsidRDefault="001A06C1">
            <w:pPr>
              <w:pStyle w:val="P68B1DB1-Normal34"/>
              <w:rPr>
                <w:lang w:val="sq-AL"/>
              </w:rPr>
            </w:pPr>
            <w:bookmarkStart w:id="16" w:name="_Hlk214868565"/>
            <w:r w:rsidRPr="002D6292">
              <w:rPr>
                <w:lang w:val="sq-AL"/>
              </w:rPr>
              <w:lastRenderedPageBreak/>
              <w:t>2.1. Vendi i realizimit të programit</w:t>
            </w:r>
          </w:p>
          <w:p w14:paraId="3B29E582" w14:textId="77777777" w:rsidR="006429A8" w:rsidRPr="002D6292" w:rsidRDefault="006429A8">
            <w:pPr>
              <w:rPr>
                <w:rFonts w:cstheme="minorHAnsi"/>
                <w:color w:val="006666"/>
                <w:sz w:val="18"/>
                <w:lang w:val="sq-AL"/>
              </w:rPr>
            </w:pPr>
          </w:p>
          <w:p w14:paraId="51567F06" w14:textId="77777777" w:rsidR="006429A8" w:rsidRPr="002D6292" w:rsidRDefault="001A06C1">
            <w:pPr>
              <w:pStyle w:val="P68B1DB1-Normal36"/>
              <w:rPr>
                <w:lang w:val="sq-AL"/>
              </w:rPr>
            </w:pPr>
            <w:r w:rsidRPr="002D6292">
              <w:rPr>
                <w:lang w:val="sq-AL"/>
              </w:rPr>
              <w:t>Vendi i realizimit të trajnimit përputhet me atë të përcaktuar në programin model dhe në akreditim</w:t>
            </w:r>
          </w:p>
          <w:p w14:paraId="7E53D800" w14:textId="77777777" w:rsidR="006429A8" w:rsidRPr="002D6292" w:rsidRDefault="006429A8">
            <w:pPr>
              <w:rPr>
                <w:rFonts w:cstheme="minorHAnsi"/>
                <w:color w:val="006666"/>
                <w:sz w:val="18"/>
                <w:lang w:val="sq-AL"/>
              </w:rPr>
            </w:pPr>
          </w:p>
        </w:tc>
        <w:tc>
          <w:tcPr>
            <w:tcW w:w="6091" w:type="dxa"/>
          </w:tcPr>
          <w:p w14:paraId="71927B7F" w14:textId="77777777" w:rsidR="006429A8" w:rsidRPr="002D6292" w:rsidRDefault="006429A8">
            <w:pPr>
              <w:pStyle w:val="ListParagraph"/>
              <w:ind w:left="1440"/>
              <w:rPr>
                <w:rFonts w:cstheme="minorHAnsi"/>
                <w:color w:val="006666"/>
                <w:sz w:val="18"/>
                <w:lang w:val="sq-AL"/>
              </w:rPr>
            </w:pPr>
          </w:p>
          <w:p w14:paraId="1B98AEF3" w14:textId="77777777" w:rsidR="006429A8" w:rsidRPr="002D6292" w:rsidRDefault="006429A8">
            <w:pPr>
              <w:pStyle w:val="ListParagraph"/>
              <w:ind w:left="1440"/>
              <w:rPr>
                <w:rFonts w:cstheme="minorHAnsi"/>
                <w:color w:val="006666"/>
                <w:sz w:val="18"/>
                <w:lang w:val="sq-AL"/>
              </w:rPr>
            </w:pPr>
          </w:p>
          <w:p w14:paraId="4B7C64D6" w14:textId="77777777" w:rsidR="006429A8" w:rsidRPr="002D6292" w:rsidRDefault="001A06C1">
            <w:pPr>
              <w:pStyle w:val="P68B1DB1-ListParagraph37"/>
              <w:numPr>
                <w:ilvl w:val="0"/>
                <w:numId w:val="13"/>
              </w:numPr>
              <w:rPr>
                <w:lang w:val="sq-AL"/>
              </w:rPr>
            </w:pPr>
            <w:r w:rsidRPr="002D6292">
              <w:rPr>
                <w:lang w:val="sq-AL"/>
              </w:rPr>
              <w:t>Trajnimi për programin e verifikuar realizohet në lokacionin e përcaktuar në programin model</w:t>
            </w:r>
          </w:p>
          <w:p w14:paraId="7E35474C" w14:textId="77777777" w:rsidR="006429A8" w:rsidRPr="002D6292" w:rsidRDefault="006429A8">
            <w:pPr>
              <w:pStyle w:val="ListParagraph"/>
              <w:ind w:left="1440"/>
              <w:rPr>
                <w:rFonts w:cstheme="minorHAnsi"/>
                <w:color w:val="006666"/>
                <w:sz w:val="18"/>
                <w:lang w:val="sq-AL"/>
              </w:rPr>
            </w:pPr>
          </w:p>
        </w:tc>
        <w:tc>
          <w:tcPr>
            <w:tcW w:w="1560" w:type="dxa"/>
            <w:gridSpan w:val="2"/>
          </w:tcPr>
          <w:p w14:paraId="5CFD1B7B" w14:textId="77777777" w:rsidR="006429A8" w:rsidRPr="002D6292" w:rsidRDefault="001A06C1">
            <w:pPr>
              <w:pStyle w:val="P68B1DB1-Normal36"/>
              <w:rPr>
                <w:lang w:val="sq-AL"/>
              </w:rPr>
            </w:pPr>
            <w:r w:rsidRPr="002D6292">
              <w:rPr>
                <w:lang w:val="sq-AL"/>
              </w:rPr>
              <w:t xml:space="preserve"> </w:t>
            </w:r>
          </w:p>
        </w:tc>
        <w:tc>
          <w:tcPr>
            <w:tcW w:w="1623" w:type="dxa"/>
            <w:gridSpan w:val="3"/>
          </w:tcPr>
          <w:p w14:paraId="751414AC" w14:textId="77777777" w:rsidR="006429A8" w:rsidRPr="002D6292" w:rsidRDefault="006429A8">
            <w:pPr>
              <w:rPr>
                <w:rFonts w:cstheme="minorHAnsi"/>
                <w:color w:val="006666"/>
                <w:sz w:val="18"/>
                <w:lang w:val="sq-AL"/>
              </w:rPr>
            </w:pPr>
          </w:p>
        </w:tc>
      </w:tr>
      <w:bookmarkEnd w:id="16"/>
      <w:tr w:rsidR="006429A8" w:rsidRPr="002D6292" w14:paraId="27162585" w14:textId="77777777">
        <w:trPr>
          <w:trHeight w:val="1737"/>
        </w:trPr>
        <w:tc>
          <w:tcPr>
            <w:tcW w:w="3676" w:type="dxa"/>
          </w:tcPr>
          <w:p w14:paraId="647F3B3D" w14:textId="77777777" w:rsidR="006429A8" w:rsidRPr="002D6292" w:rsidRDefault="001A06C1">
            <w:pPr>
              <w:pStyle w:val="P68B1DB1-Normal34"/>
              <w:rPr>
                <w:lang w:val="sq-AL"/>
              </w:rPr>
            </w:pPr>
            <w:r w:rsidRPr="002D6292">
              <w:rPr>
                <w:lang w:val="sq-AL"/>
              </w:rPr>
              <w:t>2.2.Mënyra e zbatimit</w:t>
            </w:r>
          </w:p>
          <w:p w14:paraId="00107984" w14:textId="77777777" w:rsidR="006429A8" w:rsidRPr="002D6292" w:rsidRDefault="001A06C1">
            <w:pPr>
              <w:pStyle w:val="P68B1DB1-Normal36"/>
              <w:rPr>
                <w:lang w:val="sq-AL"/>
              </w:rPr>
            </w:pPr>
            <w:r w:rsidRPr="002D6292">
              <w:rPr>
                <w:lang w:val="sq-AL"/>
              </w:rPr>
              <w:t>Struktura e programit</w:t>
            </w:r>
          </w:p>
          <w:p w14:paraId="13127514" w14:textId="77777777" w:rsidR="006429A8" w:rsidRPr="002D6292" w:rsidRDefault="006429A8">
            <w:pPr>
              <w:rPr>
                <w:rFonts w:cstheme="minorHAnsi"/>
                <w:color w:val="006666"/>
                <w:sz w:val="18"/>
                <w:lang w:val="sq-AL"/>
              </w:rPr>
            </w:pPr>
          </w:p>
          <w:p w14:paraId="4622359E" w14:textId="77777777" w:rsidR="006429A8" w:rsidRPr="002D6292" w:rsidRDefault="001A06C1">
            <w:pPr>
              <w:pStyle w:val="P68B1DB1-Normal36"/>
              <w:rPr>
                <w:lang w:val="sq-AL"/>
              </w:rPr>
            </w:pPr>
            <w:r w:rsidRPr="002D6292">
              <w:rPr>
                <w:lang w:val="sq-AL"/>
              </w:rPr>
              <w:t>Përshtatja e metodave me programin e verifikuar</w:t>
            </w:r>
          </w:p>
          <w:p w14:paraId="296FBC1F" w14:textId="77777777" w:rsidR="006429A8" w:rsidRPr="002D6292" w:rsidRDefault="006429A8">
            <w:pPr>
              <w:rPr>
                <w:rFonts w:cstheme="minorHAnsi"/>
                <w:color w:val="006666"/>
                <w:sz w:val="18"/>
                <w:lang w:val="sq-AL"/>
              </w:rPr>
            </w:pPr>
          </w:p>
          <w:p w14:paraId="3E90AABB" w14:textId="77777777" w:rsidR="006429A8" w:rsidRPr="002D6292" w:rsidRDefault="001A06C1">
            <w:pPr>
              <w:pStyle w:val="P68B1DB1-Normal36"/>
              <w:rPr>
                <w:b/>
                <w:lang w:val="sq-AL"/>
              </w:rPr>
            </w:pPr>
            <w:r w:rsidRPr="002D6292">
              <w:rPr>
                <w:lang w:val="sq-AL"/>
              </w:rPr>
              <w:t>Përshtatja e formave të zbatimit të mësimdhënies me programin e verifikuar</w:t>
            </w:r>
          </w:p>
        </w:tc>
        <w:tc>
          <w:tcPr>
            <w:tcW w:w="6091" w:type="dxa"/>
          </w:tcPr>
          <w:p w14:paraId="4EF2ADFC" w14:textId="77777777" w:rsidR="006429A8" w:rsidRPr="002D6292" w:rsidRDefault="006429A8">
            <w:pPr>
              <w:rPr>
                <w:rFonts w:cstheme="minorHAnsi"/>
                <w:color w:val="006666"/>
                <w:sz w:val="18"/>
                <w:lang w:val="sq-AL"/>
              </w:rPr>
            </w:pPr>
          </w:p>
        </w:tc>
        <w:tc>
          <w:tcPr>
            <w:tcW w:w="1560" w:type="dxa"/>
            <w:gridSpan w:val="2"/>
          </w:tcPr>
          <w:p w14:paraId="4F098585" w14:textId="77777777" w:rsidR="006429A8" w:rsidRPr="002D6292" w:rsidRDefault="006429A8">
            <w:pPr>
              <w:rPr>
                <w:rFonts w:cstheme="minorHAnsi"/>
                <w:color w:val="006666"/>
                <w:sz w:val="18"/>
                <w:lang w:val="sq-AL"/>
              </w:rPr>
            </w:pPr>
          </w:p>
        </w:tc>
        <w:tc>
          <w:tcPr>
            <w:tcW w:w="1623" w:type="dxa"/>
            <w:gridSpan w:val="3"/>
          </w:tcPr>
          <w:p w14:paraId="3B542B83" w14:textId="77777777" w:rsidR="006429A8" w:rsidRPr="002D6292" w:rsidRDefault="006429A8">
            <w:pPr>
              <w:rPr>
                <w:rFonts w:cstheme="minorHAnsi"/>
                <w:color w:val="006666"/>
                <w:sz w:val="18"/>
                <w:lang w:val="sq-AL"/>
              </w:rPr>
            </w:pPr>
          </w:p>
        </w:tc>
      </w:tr>
      <w:tr w:rsidR="006429A8" w:rsidRPr="002D6292" w14:paraId="1AF8430D" w14:textId="77777777">
        <w:tc>
          <w:tcPr>
            <w:tcW w:w="3676" w:type="dxa"/>
          </w:tcPr>
          <w:p w14:paraId="17AA2C7F" w14:textId="77777777" w:rsidR="006429A8" w:rsidRPr="002D6292" w:rsidRDefault="001A06C1">
            <w:pPr>
              <w:pStyle w:val="P68B1DB1-Normal34"/>
              <w:rPr>
                <w:lang w:val="sq-AL"/>
              </w:rPr>
            </w:pPr>
            <w:r w:rsidRPr="002D6292">
              <w:rPr>
                <w:lang w:val="sq-AL"/>
              </w:rPr>
              <w:t>2.3. Koha e zbatimit</w:t>
            </w:r>
          </w:p>
          <w:p w14:paraId="7679BB0E" w14:textId="77777777" w:rsidR="006429A8" w:rsidRPr="002D6292" w:rsidRDefault="006429A8">
            <w:pPr>
              <w:rPr>
                <w:rFonts w:cstheme="minorHAnsi"/>
                <w:b/>
                <w:color w:val="006666"/>
                <w:sz w:val="18"/>
                <w:lang w:val="sq-AL"/>
              </w:rPr>
            </w:pPr>
          </w:p>
          <w:p w14:paraId="370A0DC2" w14:textId="77777777" w:rsidR="006429A8" w:rsidRPr="002D6292" w:rsidRDefault="001A06C1">
            <w:pPr>
              <w:pStyle w:val="P68B1DB1-Normal36"/>
              <w:rPr>
                <w:b/>
                <w:lang w:val="sq-AL"/>
              </w:rPr>
            </w:pPr>
            <w:r w:rsidRPr="002D6292">
              <w:rPr>
                <w:lang w:val="sq-AL"/>
              </w:rPr>
              <w:t>Kohëzgjatja e programit sipas verifikimit (teori, praktikë, vlerësim)</w:t>
            </w:r>
          </w:p>
        </w:tc>
        <w:tc>
          <w:tcPr>
            <w:tcW w:w="6091" w:type="dxa"/>
          </w:tcPr>
          <w:p w14:paraId="17BEA71E" w14:textId="77777777" w:rsidR="006429A8" w:rsidRPr="002D6292" w:rsidRDefault="006429A8">
            <w:pPr>
              <w:pStyle w:val="ListParagraph"/>
              <w:rPr>
                <w:rFonts w:cstheme="minorHAnsi"/>
                <w:color w:val="006666"/>
                <w:sz w:val="18"/>
                <w:lang w:val="sq-AL"/>
              </w:rPr>
            </w:pPr>
          </w:p>
        </w:tc>
        <w:tc>
          <w:tcPr>
            <w:tcW w:w="1560" w:type="dxa"/>
            <w:gridSpan w:val="2"/>
            <w:tcBorders>
              <w:right w:val="single" w:sz="4" w:space="0" w:color="000000" w:themeColor="text1"/>
            </w:tcBorders>
          </w:tcPr>
          <w:p w14:paraId="081DE2FF" w14:textId="77777777" w:rsidR="006429A8" w:rsidRPr="002D6292" w:rsidRDefault="006429A8">
            <w:pPr>
              <w:rPr>
                <w:rFonts w:cstheme="minorHAnsi"/>
                <w:color w:val="006666"/>
                <w:sz w:val="18"/>
                <w:lang w:val="sq-AL"/>
              </w:rPr>
            </w:pPr>
          </w:p>
        </w:tc>
        <w:tc>
          <w:tcPr>
            <w:tcW w:w="1623" w:type="dxa"/>
            <w:gridSpan w:val="3"/>
            <w:tcBorders>
              <w:left w:val="single" w:sz="4" w:space="0" w:color="000000" w:themeColor="text1"/>
            </w:tcBorders>
          </w:tcPr>
          <w:p w14:paraId="7D9A13D8" w14:textId="77777777" w:rsidR="006429A8" w:rsidRPr="002D6292" w:rsidRDefault="006429A8">
            <w:pPr>
              <w:rPr>
                <w:rFonts w:cstheme="minorHAnsi"/>
                <w:color w:val="006666"/>
                <w:sz w:val="18"/>
                <w:lang w:val="sq-AL"/>
              </w:rPr>
            </w:pPr>
          </w:p>
        </w:tc>
      </w:tr>
      <w:tr w:rsidR="006429A8" w:rsidRPr="002D6292" w14:paraId="671064E4" w14:textId="77777777">
        <w:trPr>
          <w:trHeight w:val="1527"/>
        </w:trPr>
        <w:tc>
          <w:tcPr>
            <w:tcW w:w="3676" w:type="dxa"/>
          </w:tcPr>
          <w:p w14:paraId="41310DAF" w14:textId="77777777" w:rsidR="006429A8" w:rsidRPr="002D6292" w:rsidRDefault="001A06C1">
            <w:pPr>
              <w:pStyle w:val="P68B1DB1-Normal34"/>
              <w:rPr>
                <w:lang w:val="sq-AL"/>
              </w:rPr>
            </w:pPr>
            <w:r w:rsidRPr="002D6292">
              <w:rPr>
                <w:lang w:val="sq-AL"/>
              </w:rPr>
              <w:t>2.4. Verifikimi i rezultateve të arritura</w:t>
            </w:r>
          </w:p>
          <w:p w14:paraId="11E6C2C0" w14:textId="77777777" w:rsidR="006429A8" w:rsidRPr="002D6292" w:rsidRDefault="006429A8">
            <w:pPr>
              <w:rPr>
                <w:rFonts w:cstheme="minorHAnsi"/>
                <w:color w:val="006666"/>
                <w:sz w:val="18"/>
                <w:lang w:val="sq-AL"/>
              </w:rPr>
            </w:pPr>
          </w:p>
          <w:p w14:paraId="5CCA00DC" w14:textId="77777777" w:rsidR="006429A8" w:rsidRPr="002D6292" w:rsidRDefault="001A06C1">
            <w:pPr>
              <w:pStyle w:val="P68B1DB1-Normal36"/>
              <w:rPr>
                <w:lang w:val="sq-AL"/>
              </w:rPr>
            </w:pPr>
            <w:r w:rsidRPr="002D6292">
              <w:rPr>
                <w:lang w:val="sq-AL"/>
              </w:rPr>
              <w:t>Realizimi i provimeve (periudha, metoda dhe kriteret).</w:t>
            </w:r>
          </w:p>
          <w:p w14:paraId="4C8FF234" w14:textId="77777777" w:rsidR="006429A8" w:rsidRPr="002D6292" w:rsidRDefault="006429A8">
            <w:pPr>
              <w:rPr>
                <w:rFonts w:cstheme="minorHAnsi"/>
                <w:b/>
                <w:color w:val="006666"/>
                <w:sz w:val="18"/>
                <w:lang w:val="sq-AL"/>
              </w:rPr>
            </w:pPr>
          </w:p>
          <w:p w14:paraId="494B9F83" w14:textId="77777777" w:rsidR="006429A8" w:rsidRPr="002D6292" w:rsidRDefault="006429A8">
            <w:pPr>
              <w:rPr>
                <w:rFonts w:cstheme="minorHAnsi"/>
                <w:b/>
                <w:color w:val="006666"/>
                <w:sz w:val="18"/>
                <w:lang w:val="sq-AL"/>
              </w:rPr>
            </w:pPr>
          </w:p>
        </w:tc>
        <w:tc>
          <w:tcPr>
            <w:tcW w:w="6091" w:type="dxa"/>
          </w:tcPr>
          <w:p w14:paraId="753350A2" w14:textId="77777777" w:rsidR="006429A8" w:rsidRPr="002D6292" w:rsidRDefault="006429A8">
            <w:pPr>
              <w:rPr>
                <w:rFonts w:cstheme="minorHAnsi"/>
                <w:color w:val="006666"/>
                <w:sz w:val="18"/>
                <w:lang w:val="sq-AL"/>
              </w:rPr>
            </w:pPr>
          </w:p>
        </w:tc>
        <w:tc>
          <w:tcPr>
            <w:tcW w:w="1560" w:type="dxa"/>
            <w:gridSpan w:val="2"/>
            <w:tcBorders>
              <w:right w:val="single" w:sz="4" w:space="0" w:color="000000" w:themeColor="text1"/>
            </w:tcBorders>
          </w:tcPr>
          <w:p w14:paraId="4CA95435" w14:textId="77777777" w:rsidR="006429A8" w:rsidRPr="002D6292" w:rsidRDefault="006429A8">
            <w:pPr>
              <w:rPr>
                <w:rFonts w:cstheme="minorHAnsi"/>
                <w:color w:val="006666"/>
                <w:sz w:val="18"/>
                <w:lang w:val="sq-AL"/>
              </w:rPr>
            </w:pPr>
          </w:p>
        </w:tc>
        <w:tc>
          <w:tcPr>
            <w:tcW w:w="1623" w:type="dxa"/>
            <w:gridSpan w:val="3"/>
            <w:tcBorders>
              <w:left w:val="single" w:sz="4" w:space="0" w:color="000000" w:themeColor="text1"/>
            </w:tcBorders>
          </w:tcPr>
          <w:p w14:paraId="17104AC0" w14:textId="77777777" w:rsidR="006429A8" w:rsidRPr="002D6292" w:rsidRDefault="006429A8">
            <w:pPr>
              <w:rPr>
                <w:rFonts w:cstheme="minorHAnsi"/>
                <w:color w:val="006666"/>
                <w:sz w:val="18"/>
                <w:lang w:val="sq-AL"/>
              </w:rPr>
            </w:pPr>
          </w:p>
        </w:tc>
      </w:tr>
      <w:tr w:rsidR="006429A8" w:rsidRPr="002D6292" w14:paraId="5A4017CA" w14:textId="77777777">
        <w:tc>
          <w:tcPr>
            <w:tcW w:w="3676" w:type="dxa"/>
          </w:tcPr>
          <w:p w14:paraId="7AFB610E" w14:textId="77777777" w:rsidR="006429A8" w:rsidRPr="002D6292" w:rsidRDefault="001A06C1">
            <w:pPr>
              <w:pStyle w:val="P68B1DB1-Normal34"/>
              <w:rPr>
                <w:lang w:val="sq-AL"/>
              </w:rPr>
            </w:pPr>
            <w:r w:rsidRPr="002D6292">
              <w:rPr>
                <w:lang w:val="sq-AL"/>
              </w:rPr>
              <w:t>2.5. Aktiviteti i trajnerit</w:t>
            </w:r>
          </w:p>
          <w:p w14:paraId="18C75B50" w14:textId="77777777" w:rsidR="006429A8" w:rsidRPr="002D6292" w:rsidRDefault="006429A8">
            <w:pPr>
              <w:rPr>
                <w:rFonts w:cstheme="minorHAnsi"/>
                <w:b/>
                <w:color w:val="006666"/>
                <w:sz w:val="18"/>
                <w:lang w:val="sq-AL"/>
              </w:rPr>
            </w:pPr>
          </w:p>
          <w:p w14:paraId="3306BE0A" w14:textId="77777777" w:rsidR="006429A8" w:rsidRPr="002D6292" w:rsidRDefault="001A06C1">
            <w:pPr>
              <w:pStyle w:val="P68B1DB1-Normal36"/>
              <w:rPr>
                <w:lang w:val="sq-AL"/>
              </w:rPr>
            </w:pPr>
            <w:r w:rsidRPr="002D6292">
              <w:rPr>
                <w:lang w:val="sq-AL"/>
              </w:rPr>
              <w:t>Dosja e trajnerit (plani i punës, përgatitja ditore, testet, numri i orëve)</w:t>
            </w:r>
          </w:p>
          <w:p w14:paraId="24B56565" w14:textId="77777777" w:rsidR="006429A8" w:rsidRPr="002D6292" w:rsidRDefault="006429A8">
            <w:pPr>
              <w:rPr>
                <w:rFonts w:cstheme="minorHAnsi"/>
                <w:b/>
                <w:color w:val="006666"/>
                <w:sz w:val="18"/>
                <w:lang w:val="sq-AL"/>
              </w:rPr>
            </w:pPr>
          </w:p>
          <w:p w14:paraId="5DFF8C69" w14:textId="77777777" w:rsidR="006429A8" w:rsidRPr="002D6292" w:rsidRDefault="006429A8">
            <w:pPr>
              <w:rPr>
                <w:rFonts w:cstheme="minorHAnsi"/>
                <w:b/>
                <w:color w:val="006666"/>
                <w:sz w:val="18"/>
                <w:lang w:val="sq-AL"/>
              </w:rPr>
            </w:pPr>
          </w:p>
          <w:p w14:paraId="2FBA853E" w14:textId="77777777" w:rsidR="006429A8" w:rsidRPr="002D6292" w:rsidRDefault="006429A8">
            <w:pPr>
              <w:rPr>
                <w:rFonts w:cstheme="minorHAnsi"/>
                <w:b/>
                <w:color w:val="006666"/>
                <w:sz w:val="18"/>
                <w:lang w:val="sq-AL"/>
              </w:rPr>
            </w:pPr>
          </w:p>
          <w:p w14:paraId="219660FC" w14:textId="77777777" w:rsidR="006429A8" w:rsidRPr="002D6292" w:rsidRDefault="006429A8">
            <w:pPr>
              <w:rPr>
                <w:rFonts w:cstheme="minorHAnsi"/>
                <w:b/>
                <w:color w:val="006666"/>
                <w:sz w:val="18"/>
                <w:lang w:val="sq-AL"/>
              </w:rPr>
            </w:pPr>
          </w:p>
          <w:p w14:paraId="211365A3" w14:textId="77777777" w:rsidR="006429A8" w:rsidRPr="002D6292" w:rsidRDefault="006429A8">
            <w:pPr>
              <w:rPr>
                <w:rFonts w:cstheme="minorHAnsi"/>
                <w:b/>
                <w:color w:val="006666"/>
                <w:sz w:val="18"/>
                <w:lang w:val="sq-AL"/>
              </w:rPr>
            </w:pPr>
          </w:p>
          <w:p w14:paraId="002ED9A3" w14:textId="77777777" w:rsidR="006429A8" w:rsidRPr="002D6292" w:rsidRDefault="006429A8">
            <w:pPr>
              <w:rPr>
                <w:rFonts w:cstheme="minorHAnsi"/>
                <w:b/>
                <w:color w:val="006666"/>
                <w:sz w:val="18"/>
                <w:lang w:val="sq-AL"/>
              </w:rPr>
            </w:pPr>
          </w:p>
          <w:p w14:paraId="205FF744" w14:textId="77777777" w:rsidR="006429A8" w:rsidRPr="002D6292" w:rsidRDefault="001A06C1">
            <w:pPr>
              <w:pStyle w:val="P68B1DB1-Normal36"/>
              <w:rPr>
                <w:lang w:val="sq-AL"/>
              </w:rPr>
            </w:pPr>
            <w:r w:rsidRPr="002D6292">
              <w:rPr>
                <w:lang w:val="sq-AL"/>
              </w:rPr>
              <w:t xml:space="preserve">Trajnimi i përfunduar për trajner të të rriturve </w:t>
            </w:r>
          </w:p>
          <w:p w14:paraId="1C9DB643" w14:textId="77777777" w:rsidR="006429A8" w:rsidRPr="002D6292" w:rsidRDefault="006429A8">
            <w:pPr>
              <w:rPr>
                <w:rFonts w:cstheme="minorHAnsi"/>
                <w:b/>
                <w:color w:val="006666"/>
                <w:sz w:val="18"/>
                <w:lang w:val="sq-AL"/>
              </w:rPr>
            </w:pPr>
          </w:p>
        </w:tc>
        <w:tc>
          <w:tcPr>
            <w:tcW w:w="6091" w:type="dxa"/>
          </w:tcPr>
          <w:p w14:paraId="6965DFEF" w14:textId="77777777" w:rsidR="006429A8" w:rsidRPr="002D6292" w:rsidRDefault="001A06C1">
            <w:pPr>
              <w:pStyle w:val="P68B1DB1-ListParagraph37"/>
              <w:numPr>
                <w:ilvl w:val="0"/>
                <w:numId w:val="13"/>
              </w:numPr>
              <w:rPr>
                <w:lang w:val="sq-AL"/>
              </w:rPr>
            </w:pPr>
            <w:r w:rsidRPr="002D6292">
              <w:rPr>
                <w:lang w:val="sq-AL"/>
              </w:rPr>
              <w:t>Trajnerët për programin e veçantë të verifikuar kanë hartuar plan pune</w:t>
            </w:r>
          </w:p>
          <w:p w14:paraId="044CCB7D" w14:textId="77777777" w:rsidR="006429A8" w:rsidRPr="002D6292" w:rsidRDefault="006429A8">
            <w:pPr>
              <w:pStyle w:val="ListParagraph"/>
              <w:ind w:left="1440"/>
              <w:rPr>
                <w:rFonts w:cstheme="minorHAnsi"/>
                <w:b/>
                <w:color w:val="006666"/>
                <w:sz w:val="18"/>
                <w:lang w:val="sq-AL"/>
              </w:rPr>
            </w:pPr>
          </w:p>
          <w:p w14:paraId="112730F6" w14:textId="77777777" w:rsidR="006429A8" w:rsidRPr="002D6292" w:rsidRDefault="001A06C1">
            <w:pPr>
              <w:pStyle w:val="P68B1DB1-ListParagraph37"/>
              <w:numPr>
                <w:ilvl w:val="0"/>
                <w:numId w:val="13"/>
              </w:numPr>
              <w:rPr>
                <w:lang w:val="sq-AL"/>
              </w:rPr>
            </w:pPr>
            <w:r w:rsidRPr="002D6292">
              <w:rPr>
                <w:lang w:val="sq-AL"/>
              </w:rPr>
              <w:t xml:space="preserve">Trajnerët për programin e verifikuar mbajnë shënime për përgatitjen ditore të mësimit </w:t>
            </w:r>
          </w:p>
          <w:p w14:paraId="278E09D6" w14:textId="77777777" w:rsidR="006429A8" w:rsidRPr="002D6292" w:rsidRDefault="006429A8">
            <w:pPr>
              <w:pStyle w:val="ListParagraph"/>
              <w:ind w:left="1440"/>
              <w:rPr>
                <w:rFonts w:cstheme="minorHAnsi"/>
                <w:b/>
                <w:color w:val="006666"/>
                <w:sz w:val="18"/>
                <w:lang w:val="sq-AL"/>
              </w:rPr>
            </w:pPr>
          </w:p>
          <w:p w14:paraId="0F1C20A0" w14:textId="77777777" w:rsidR="006429A8" w:rsidRPr="002D6292" w:rsidRDefault="001A06C1">
            <w:pPr>
              <w:pStyle w:val="P68B1DB1-ListParagraph37"/>
              <w:numPr>
                <w:ilvl w:val="0"/>
                <w:numId w:val="13"/>
              </w:numPr>
              <w:rPr>
                <w:lang w:val="sq-AL"/>
              </w:rPr>
            </w:pPr>
            <w:r w:rsidRPr="002D6292">
              <w:rPr>
                <w:lang w:val="sq-AL"/>
              </w:rPr>
              <w:t>Në arkiv mbahet dosje për trajnerët, në të cilën është e disponueshme dokumentacioni i lartpërmendur</w:t>
            </w:r>
          </w:p>
          <w:p w14:paraId="451C5159" w14:textId="77777777" w:rsidR="006429A8" w:rsidRPr="002D6292" w:rsidRDefault="006429A8">
            <w:pPr>
              <w:pStyle w:val="ListParagraph"/>
              <w:ind w:left="1440"/>
              <w:rPr>
                <w:rFonts w:cstheme="minorHAnsi"/>
                <w:b/>
                <w:color w:val="006666"/>
                <w:sz w:val="18"/>
                <w:lang w:val="sq-AL"/>
              </w:rPr>
            </w:pPr>
          </w:p>
          <w:p w14:paraId="6A699826" w14:textId="77777777" w:rsidR="006429A8" w:rsidRPr="002D6292" w:rsidRDefault="001A06C1">
            <w:pPr>
              <w:pStyle w:val="P68B1DB1-ListParagraph37"/>
              <w:numPr>
                <w:ilvl w:val="0"/>
                <w:numId w:val="13"/>
              </w:numPr>
              <w:rPr>
                <w:lang w:val="sq-AL"/>
              </w:rPr>
            </w:pPr>
            <w:r w:rsidRPr="002D6292">
              <w:rPr>
                <w:lang w:val="sq-AL"/>
              </w:rPr>
              <w:t>Trajnerët kanë certifikata për përgatitjen e përfunduar për punë arsimore me të rritur</w:t>
            </w:r>
          </w:p>
          <w:p w14:paraId="6FFEDB52" w14:textId="77777777" w:rsidR="006429A8" w:rsidRPr="002D6292" w:rsidRDefault="006429A8">
            <w:pPr>
              <w:pStyle w:val="ListParagraph"/>
              <w:ind w:left="1440"/>
              <w:rPr>
                <w:rFonts w:cstheme="minorHAnsi"/>
                <w:color w:val="006666"/>
                <w:sz w:val="18"/>
                <w:lang w:val="sq-AL"/>
              </w:rPr>
            </w:pPr>
          </w:p>
          <w:p w14:paraId="1F30B9C0" w14:textId="77777777" w:rsidR="006429A8" w:rsidRPr="002D6292" w:rsidRDefault="001A06C1">
            <w:pPr>
              <w:pStyle w:val="P68B1DB1-ListParagraph37"/>
              <w:numPr>
                <w:ilvl w:val="0"/>
                <w:numId w:val="13"/>
              </w:numPr>
              <w:rPr>
                <w:lang w:val="sq-AL"/>
              </w:rPr>
            </w:pPr>
            <w:r w:rsidRPr="002D6292">
              <w:rPr>
                <w:lang w:val="sq-AL"/>
              </w:rPr>
              <w:t>Kopje të certifikatave janë të disponueshme në arkiv</w:t>
            </w:r>
          </w:p>
        </w:tc>
        <w:tc>
          <w:tcPr>
            <w:tcW w:w="1560" w:type="dxa"/>
            <w:gridSpan w:val="2"/>
            <w:tcBorders>
              <w:right w:val="single" w:sz="4" w:space="0" w:color="000000" w:themeColor="text1"/>
            </w:tcBorders>
          </w:tcPr>
          <w:p w14:paraId="2B52B007" w14:textId="77777777" w:rsidR="006429A8" w:rsidRPr="002D6292" w:rsidRDefault="006429A8">
            <w:pPr>
              <w:rPr>
                <w:rFonts w:cstheme="minorHAnsi"/>
                <w:color w:val="006666"/>
                <w:sz w:val="18"/>
                <w:lang w:val="sq-AL"/>
              </w:rPr>
            </w:pPr>
          </w:p>
        </w:tc>
        <w:tc>
          <w:tcPr>
            <w:tcW w:w="1623" w:type="dxa"/>
            <w:gridSpan w:val="3"/>
            <w:tcBorders>
              <w:left w:val="single" w:sz="4" w:space="0" w:color="000000" w:themeColor="text1"/>
            </w:tcBorders>
          </w:tcPr>
          <w:p w14:paraId="1E37B5A4" w14:textId="77777777" w:rsidR="006429A8" w:rsidRPr="002D6292" w:rsidRDefault="006429A8">
            <w:pPr>
              <w:rPr>
                <w:rFonts w:cstheme="minorHAnsi"/>
                <w:color w:val="006666"/>
                <w:sz w:val="18"/>
                <w:lang w:val="sq-AL"/>
              </w:rPr>
            </w:pPr>
          </w:p>
        </w:tc>
      </w:tr>
      <w:tr w:rsidR="006429A8" w:rsidRPr="002D6292" w14:paraId="62279C21" w14:textId="77777777">
        <w:tc>
          <w:tcPr>
            <w:tcW w:w="3676" w:type="dxa"/>
          </w:tcPr>
          <w:p w14:paraId="67DD7799" w14:textId="77777777" w:rsidR="006429A8" w:rsidRPr="002D6292" w:rsidRDefault="001A06C1">
            <w:pPr>
              <w:pStyle w:val="P68B1DB1-Normal34"/>
              <w:rPr>
                <w:lang w:val="sq-AL"/>
              </w:rPr>
            </w:pPr>
            <w:r w:rsidRPr="002D6292">
              <w:rPr>
                <w:lang w:val="sq-AL"/>
              </w:rPr>
              <w:t xml:space="preserve">2.6. Vlerësimi </w:t>
            </w:r>
          </w:p>
          <w:p w14:paraId="364212E8" w14:textId="77777777" w:rsidR="006429A8" w:rsidRPr="002D6292" w:rsidRDefault="006429A8">
            <w:pPr>
              <w:rPr>
                <w:rFonts w:cstheme="minorHAnsi"/>
                <w:color w:val="006666"/>
                <w:sz w:val="18"/>
                <w:lang w:val="sq-AL"/>
              </w:rPr>
            </w:pPr>
          </w:p>
          <w:p w14:paraId="1FDC1E75" w14:textId="77777777" w:rsidR="006429A8" w:rsidRPr="002D6292" w:rsidRDefault="001A06C1">
            <w:pPr>
              <w:pStyle w:val="P68B1DB1-Normal36"/>
              <w:rPr>
                <w:lang w:val="sq-AL"/>
              </w:rPr>
            </w:pPr>
            <w:r w:rsidRPr="002D6292">
              <w:rPr>
                <w:lang w:val="sq-AL"/>
              </w:rPr>
              <w:t>Përshkrimi i qëllimeve dhe rezultateve të arritura</w:t>
            </w:r>
          </w:p>
          <w:p w14:paraId="5A892F9E" w14:textId="77777777" w:rsidR="006429A8" w:rsidRPr="002D6292" w:rsidRDefault="006429A8">
            <w:pPr>
              <w:rPr>
                <w:rFonts w:cstheme="minorHAnsi"/>
                <w:color w:val="006666"/>
                <w:sz w:val="18"/>
                <w:lang w:val="sq-AL"/>
              </w:rPr>
            </w:pPr>
          </w:p>
          <w:p w14:paraId="5BF49451" w14:textId="77777777" w:rsidR="006429A8" w:rsidRPr="002D6292" w:rsidRDefault="001A06C1">
            <w:pPr>
              <w:pStyle w:val="P68B1DB1-Normal36"/>
              <w:rPr>
                <w:lang w:val="sq-AL"/>
              </w:rPr>
            </w:pPr>
            <w:r w:rsidRPr="002D6292">
              <w:rPr>
                <w:lang w:val="sq-AL"/>
              </w:rPr>
              <w:t>Rezultati i performancës së programit (përfshirë reagimet e pjesëmarrësve)</w:t>
            </w:r>
          </w:p>
          <w:p w14:paraId="50EAD20C" w14:textId="77777777" w:rsidR="006429A8" w:rsidRPr="002D6292" w:rsidRDefault="006429A8">
            <w:pPr>
              <w:rPr>
                <w:rFonts w:cstheme="minorHAnsi"/>
                <w:color w:val="006666"/>
                <w:sz w:val="18"/>
                <w:lang w:val="sq-AL"/>
              </w:rPr>
            </w:pPr>
          </w:p>
          <w:p w14:paraId="5B890268" w14:textId="77777777" w:rsidR="006429A8" w:rsidRPr="002D6292" w:rsidRDefault="006429A8">
            <w:pPr>
              <w:rPr>
                <w:rFonts w:cstheme="minorHAnsi"/>
                <w:b/>
                <w:color w:val="006666"/>
                <w:sz w:val="18"/>
                <w:lang w:val="sq-AL"/>
              </w:rPr>
            </w:pPr>
          </w:p>
        </w:tc>
        <w:tc>
          <w:tcPr>
            <w:tcW w:w="6091" w:type="dxa"/>
          </w:tcPr>
          <w:p w14:paraId="322E26C6" w14:textId="77777777" w:rsidR="006429A8" w:rsidRPr="002D6292" w:rsidRDefault="006429A8">
            <w:pPr>
              <w:pStyle w:val="ListParagraph"/>
              <w:ind w:left="1440"/>
              <w:rPr>
                <w:rFonts w:cstheme="minorHAnsi"/>
                <w:b/>
                <w:color w:val="006666"/>
                <w:sz w:val="18"/>
                <w:lang w:val="sq-AL"/>
              </w:rPr>
            </w:pPr>
          </w:p>
          <w:p w14:paraId="2F924F59" w14:textId="77777777" w:rsidR="006429A8" w:rsidRPr="002D6292" w:rsidRDefault="006429A8">
            <w:pPr>
              <w:pStyle w:val="ListParagraph"/>
              <w:ind w:left="1440"/>
              <w:rPr>
                <w:rFonts w:cstheme="minorHAnsi"/>
                <w:b/>
                <w:color w:val="006666"/>
                <w:sz w:val="18"/>
                <w:lang w:val="sq-AL"/>
              </w:rPr>
            </w:pPr>
          </w:p>
          <w:p w14:paraId="1AFAE5DF" w14:textId="77777777" w:rsidR="006429A8" w:rsidRPr="002D6292" w:rsidRDefault="006429A8">
            <w:pPr>
              <w:pStyle w:val="ListParagraph"/>
              <w:ind w:left="1440"/>
              <w:rPr>
                <w:rFonts w:cstheme="minorHAnsi"/>
                <w:b/>
                <w:color w:val="006666"/>
                <w:sz w:val="18"/>
                <w:lang w:val="sq-AL"/>
              </w:rPr>
            </w:pPr>
          </w:p>
          <w:p w14:paraId="26515C01" w14:textId="77777777" w:rsidR="006429A8" w:rsidRPr="002D6292" w:rsidRDefault="006429A8">
            <w:pPr>
              <w:pStyle w:val="ListParagraph"/>
              <w:ind w:left="1440"/>
              <w:rPr>
                <w:rFonts w:cstheme="minorHAnsi"/>
                <w:b/>
                <w:color w:val="006666"/>
                <w:sz w:val="18"/>
                <w:lang w:val="sq-AL"/>
              </w:rPr>
            </w:pPr>
          </w:p>
          <w:p w14:paraId="1A434A7D" w14:textId="77777777" w:rsidR="006429A8" w:rsidRPr="002D6292" w:rsidRDefault="006429A8">
            <w:pPr>
              <w:rPr>
                <w:rFonts w:cstheme="minorHAnsi"/>
                <w:b/>
                <w:color w:val="006666"/>
                <w:sz w:val="18"/>
                <w:lang w:val="sq-AL"/>
              </w:rPr>
            </w:pPr>
          </w:p>
          <w:p w14:paraId="228D52C3" w14:textId="77777777" w:rsidR="006429A8" w:rsidRPr="002D6292" w:rsidRDefault="001A06C1">
            <w:pPr>
              <w:pStyle w:val="P68B1DB1-ListParagraph37"/>
              <w:numPr>
                <w:ilvl w:val="0"/>
                <w:numId w:val="13"/>
              </w:numPr>
              <w:rPr>
                <w:lang w:val="sq-AL"/>
              </w:rPr>
            </w:pPr>
            <w:r w:rsidRPr="002D6292">
              <w:rPr>
                <w:lang w:val="sq-AL"/>
              </w:rPr>
              <w:t>Për trajnimin sipas programit të verifikuar përdoren pyetësorë për vlerësim, të cilët u shpërndahen të gjithë pjesëmarrësve</w:t>
            </w:r>
          </w:p>
          <w:p w14:paraId="22ACC2E8" w14:textId="77777777" w:rsidR="006429A8" w:rsidRPr="002D6292" w:rsidRDefault="006429A8">
            <w:pPr>
              <w:pStyle w:val="ListParagraph"/>
              <w:ind w:left="1440"/>
              <w:rPr>
                <w:rFonts w:cstheme="minorHAnsi"/>
                <w:b/>
                <w:color w:val="006666"/>
                <w:sz w:val="18"/>
                <w:lang w:val="sq-AL"/>
              </w:rPr>
            </w:pPr>
          </w:p>
          <w:p w14:paraId="58BDFD5F" w14:textId="77777777" w:rsidR="006429A8" w:rsidRPr="002D6292" w:rsidRDefault="001A06C1">
            <w:pPr>
              <w:pStyle w:val="P68B1DB1-ListParagraph37"/>
              <w:numPr>
                <w:ilvl w:val="0"/>
                <w:numId w:val="13"/>
              </w:numPr>
              <w:rPr>
                <w:lang w:val="sq-AL"/>
              </w:rPr>
            </w:pPr>
            <w:r w:rsidRPr="002D6292">
              <w:rPr>
                <w:lang w:val="sq-AL"/>
              </w:rPr>
              <w:lastRenderedPageBreak/>
              <w:t>Për trajnimin e realizuar, në arkiv janë të disponueshëm pyetësorët e plotësuar nga pjesëmarrësit</w:t>
            </w:r>
          </w:p>
          <w:p w14:paraId="0BADFD1B" w14:textId="77777777" w:rsidR="006429A8" w:rsidRPr="002D6292" w:rsidRDefault="006429A8">
            <w:pPr>
              <w:pStyle w:val="ListParagraph"/>
              <w:ind w:left="1440"/>
              <w:rPr>
                <w:rFonts w:cstheme="minorHAnsi"/>
                <w:b/>
                <w:color w:val="006666"/>
                <w:sz w:val="18"/>
                <w:lang w:val="sq-AL"/>
              </w:rPr>
            </w:pPr>
          </w:p>
          <w:p w14:paraId="2CD3B540" w14:textId="77777777" w:rsidR="006429A8" w:rsidRPr="002D6292" w:rsidRDefault="001A06C1">
            <w:pPr>
              <w:pStyle w:val="P68B1DB1-ListParagraph37"/>
              <w:numPr>
                <w:ilvl w:val="0"/>
                <w:numId w:val="13"/>
              </w:numPr>
              <w:rPr>
                <w:lang w:val="sq-AL"/>
              </w:rPr>
            </w:pPr>
            <w:r w:rsidRPr="002D6292">
              <w:rPr>
                <w:lang w:val="sq-AL"/>
              </w:rPr>
              <w:t>Përshtypjet e pyetësorit të përmbledhura dhe të analizuara</w:t>
            </w:r>
          </w:p>
          <w:p w14:paraId="50DD13D1" w14:textId="77777777" w:rsidR="006429A8" w:rsidRPr="002D6292" w:rsidRDefault="006429A8">
            <w:pPr>
              <w:pStyle w:val="ListParagraph"/>
              <w:ind w:left="1440"/>
              <w:rPr>
                <w:rFonts w:cstheme="minorHAnsi"/>
                <w:b/>
                <w:color w:val="006666"/>
                <w:sz w:val="18"/>
                <w:lang w:val="sq-AL"/>
              </w:rPr>
            </w:pPr>
          </w:p>
        </w:tc>
        <w:tc>
          <w:tcPr>
            <w:tcW w:w="1548" w:type="dxa"/>
            <w:tcBorders>
              <w:right w:val="single" w:sz="4" w:space="0" w:color="000000" w:themeColor="text1"/>
            </w:tcBorders>
          </w:tcPr>
          <w:p w14:paraId="4C4E2246" w14:textId="77777777" w:rsidR="006429A8" w:rsidRPr="002D6292" w:rsidRDefault="006429A8">
            <w:pPr>
              <w:rPr>
                <w:rFonts w:cstheme="minorHAnsi"/>
                <w:color w:val="006666"/>
                <w:sz w:val="18"/>
                <w:lang w:val="sq-AL"/>
              </w:rPr>
            </w:pPr>
          </w:p>
        </w:tc>
        <w:tc>
          <w:tcPr>
            <w:tcW w:w="1635" w:type="dxa"/>
            <w:gridSpan w:val="4"/>
            <w:tcBorders>
              <w:left w:val="single" w:sz="4" w:space="0" w:color="000000" w:themeColor="text1"/>
            </w:tcBorders>
          </w:tcPr>
          <w:p w14:paraId="6C85C01A" w14:textId="77777777" w:rsidR="006429A8" w:rsidRPr="002D6292" w:rsidRDefault="006429A8">
            <w:pPr>
              <w:rPr>
                <w:rFonts w:cstheme="minorHAnsi"/>
                <w:color w:val="006666"/>
                <w:sz w:val="18"/>
                <w:lang w:val="sq-AL"/>
              </w:rPr>
            </w:pPr>
          </w:p>
        </w:tc>
      </w:tr>
      <w:tr w:rsidR="006429A8" w:rsidRPr="002D6292" w14:paraId="4C2CA218" w14:textId="77777777">
        <w:tc>
          <w:tcPr>
            <w:tcW w:w="12950" w:type="dxa"/>
            <w:gridSpan w:val="7"/>
          </w:tcPr>
          <w:p w14:paraId="249D9367" w14:textId="77777777" w:rsidR="006429A8" w:rsidRPr="002D6292" w:rsidRDefault="001A06C1">
            <w:pPr>
              <w:pStyle w:val="P68B1DB1-Normal35"/>
              <w:rPr>
                <w:lang w:val="sq-AL"/>
              </w:rPr>
            </w:pPr>
            <w:r w:rsidRPr="002D6292">
              <w:rPr>
                <w:lang w:val="sq-AL"/>
              </w:rPr>
              <w:t>Fusha 3: Orientimi drejt tregut</w:t>
            </w:r>
          </w:p>
        </w:tc>
      </w:tr>
      <w:tr w:rsidR="006429A8" w:rsidRPr="002D6292" w14:paraId="26DF74B0" w14:textId="77777777">
        <w:tc>
          <w:tcPr>
            <w:tcW w:w="3676" w:type="dxa"/>
          </w:tcPr>
          <w:p w14:paraId="67535E17" w14:textId="77777777" w:rsidR="006429A8" w:rsidRPr="002D6292" w:rsidRDefault="001A06C1">
            <w:pPr>
              <w:pStyle w:val="P68B1DB1-Normal34"/>
              <w:rPr>
                <w:lang w:val="sq-AL"/>
              </w:rPr>
            </w:pPr>
            <w:r w:rsidRPr="002D6292">
              <w:rPr>
                <w:lang w:val="sq-AL"/>
              </w:rPr>
              <w:t xml:space="preserve">3.1. Shërbime trajnimi dhe realizimi i tyre </w:t>
            </w:r>
          </w:p>
          <w:p w14:paraId="044D7D5D" w14:textId="77777777" w:rsidR="006429A8" w:rsidRPr="002D6292" w:rsidRDefault="006429A8">
            <w:pPr>
              <w:rPr>
                <w:rFonts w:cstheme="minorHAnsi"/>
                <w:color w:val="006666"/>
                <w:sz w:val="18"/>
                <w:lang w:val="sq-AL"/>
              </w:rPr>
            </w:pPr>
          </w:p>
          <w:p w14:paraId="2BCF0691" w14:textId="77777777" w:rsidR="006429A8" w:rsidRPr="002D6292" w:rsidRDefault="001A06C1">
            <w:pPr>
              <w:pStyle w:val="P68B1DB1-Normal36"/>
              <w:rPr>
                <w:lang w:val="sq-AL"/>
              </w:rPr>
            </w:pPr>
            <w:r w:rsidRPr="002D6292">
              <w:rPr>
                <w:lang w:val="sq-AL"/>
              </w:rPr>
              <w:t xml:space="preserve">Të dhëna për trajnimet e zbatuara </w:t>
            </w:r>
          </w:p>
          <w:p w14:paraId="403BC1D7" w14:textId="77777777" w:rsidR="006429A8" w:rsidRPr="002D6292" w:rsidRDefault="006429A8">
            <w:pPr>
              <w:rPr>
                <w:rFonts w:cstheme="minorHAnsi"/>
                <w:color w:val="006666"/>
                <w:sz w:val="18"/>
                <w:lang w:val="sq-AL"/>
              </w:rPr>
            </w:pPr>
          </w:p>
          <w:p w14:paraId="4F8834CA" w14:textId="77777777" w:rsidR="006429A8" w:rsidRPr="002D6292" w:rsidRDefault="006429A8">
            <w:pPr>
              <w:rPr>
                <w:rFonts w:cstheme="minorHAnsi"/>
                <w:color w:val="006666"/>
                <w:sz w:val="18"/>
                <w:lang w:val="sq-AL"/>
              </w:rPr>
            </w:pPr>
          </w:p>
          <w:p w14:paraId="375E0180" w14:textId="77777777" w:rsidR="006429A8" w:rsidRPr="002D6292" w:rsidRDefault="006429A8">
            <w:pPr>
              <w:rPr>
                <w:rFonts w:cstheme="minorHAnsi"/>
                <w:color w:val="006666"/>
                <w:sz w:val="18"/>
                <w:lang w:val="sq-AL"/>
              </w:rPr>
            </w:pPr>
          </w:p>
          <w:p w14:paraId="2C6C565B" w14:textId="77777777" w:rsidR="006429A8" w:rsidRPr="002D6292" w:rsidRDefault="006429A8">
            <w:pPr>
              <w:rPr>
                <w:rFonts w:cstheme="minorHAnsi"/>
                <w:color w:val="006666"/>
                <w:sz w:val="18"/>
                <w:lang w:val="sq-AL"/>
              </w:rPr>
            </w:pPr>
          </w:p>
          <w:p w14:paraId="5339A624" w14:textId="77777777" w:rsidR="006429A8" w:rsidRPr="002D6292" w:rsidRDefault="006429A8">
            <w:pPr>
              <w:rPr>
                <w:rFonts w:cstheme="minorHAnsi"/>
                <w:color w:val="006666"/>
                <w:sz w:val="18"/>
                <w:lang w:val="sq-AL"/>
              </w:rPr>
            </w:pPr>
          </w:p>
          <w:p w14:paraId="65A79F0C" w14:textId="77777777" w:rsidR="006429A8" w:rsidRPr="002D6292" w:rsidRDefault="006429A8">
            <w:pPr>
              <w:rPr>
                <w:rFonts w:cstheme="minorHAnsi"/>
                <w:color w:val="006666"/>
                <w:sz w:val="18"/>
                <w:lang w:val="sq-AL"/>
              </w:rPr>
            </w:pPr>
          </w:p>
          <w:p w14:paraId="6A8D85BE" w14:textId="77777777" w:rsidR="006429A8" w:rsidRPr="002D6292" w:rsidRDefault="006429A8">
            <w:pPr>
              <w:rPr>
                <w:rFonts w:cstheme="minorHAnsi"/>
                <w:color w:val="006666"/>
                <w:sz w:val="18"/>
                <w:lang w:val="sq-AL"/>
              </w:rPr>
            </w:pPr>
          </w:p>
          <w:p w14:paraId="5250C9ED" w14:textId="77777777" w:rsidR="006429A8" w:rsidRPr="002D6292" w:rsidRDefault="006429A8">
            <w:pPr>
              <w:rPr>
                <w:rFonts w:cstheme="minorHAnsi"/>
                <w:color w:val="006666"/>
                <w:sz w:val="18"/>
                <w:lang w:val="sq-AL"/>
              </w:rPr>
            </w:pPr>
          </w:p>
          <w:p w14:paraId="005F6543" w14:textId="77777777" w:rsidR="006429A8" w:rsidRPr="002D6292" w:rsidRDefault="006429A8">
            <w:pPr>
              <w:rPr>
                <w:rFonts w:cstheme="minorHAnsi"/>
                <w:color w:val="006666"/>
                <w:sz w:val="18"/>
                <w:lang w:val="sq-AL"/>
              </w:rPr>
            </w:pPr>
          </w:p>
          <w:p w14:paraId="66BC7ED9" w14:textId="77777777" w:rsidR="006429A8" w:rsidRPr="002D6292" w:rsidRDefault="006429A8">
            <w:pPr>
              <w:rPr>
                <w:rFonts w:cstheme="minorHAnsi"/>
                <w:color w:val="006666"/>
                <w:sz w:val="18"/>
                <w:lang w:val="sq-AL"/>
              </w:rPr>
            </w:pPr>
          </w:p>
          <w:p w14:paraId="685B3DEC" w14:textId="77777777" w:rsidR="006429A8" w:rsidRPr="002D6292" w:rsidRDefault="006429A8">
            <w:pPr>
              <w:rPr>
                <w:rFonts w:cstheme="minorHAnsi"/>
                <w:color w:val="006666"/>
                <w:sz w:val="18"/>
                <w:lang w:val="sq-AL"/>
              </w:rPr>
            </w:pPr>
          </w:p>
          <w:p w14:paraId="0F636EF7" w14:textId="77777777" w:rsidR="006429A8" w:rsidRPr="002D6292" w:rsidRDefault="006429A8">
            <w:pPr>
              <w:rPr>
                <w:rFonts w:cstheme="minorHAnsi"/>
                <w:color w:val="006666"/>
                <w:sz w:val="18"/>
                <w:lang w:val="sq-AL"/>
              </w:rPr>
            </w:pPr>
          </w:p>
          <w:p w14:paraId="74A4A03E" w14:textId="77777777" w:rsidR="006429A8" w:rsidRPr="002D6292" w:rsidRDefault="001A06C1">
            <w:pPr>
              <w:pStyle w:val="P68B1DB1-Normal36"/>
              <w:rPr>
                <w:lang w:val="sq-AL"/>
              </w:rPr>
            </w:pPr>
            <w:r w:rsidRPr="002D6292">
              <w:rPr>
                <w:lang w:val="sq-AL"/>
              </w:rPr>
              <w:t>Promovimi</w:t>
            </w:r>
          </w:p>
          <w:p w14:paraId="6AA4524C" w14:textId="77777777" w:rsidR="006429A8" w:rsidRPr="002D6292" w:rsidRDefault="006429A8">
            <w:pPr>
              <w:rPr>
                <w:rFonts w:cstheme="minorHAnsi"/>
                <w:color w:val="006666"/>
                <w:sz w:val="18"/>
                <w:lang w:val="sq-AL"/>
              </w:rPr>
            </w:pPr>
          </w:p>
          <w:p w14:paraId="3CF61D7A" w14:textId="77777777" w:rsidR="006429A8" w:rsidRPr="002D6292" w:rsidRDefault="006429A8">
            <w:pPr>
              <w:rPr>
                <w:rFonts w:cstheme="minorHAnsi"/>
                <w:color w:val="006666"/>
                <w:sz w:val="18"/>
                <w:lang w:val="sq-AL"/>
              </w:rPr>
            </w:pPr>
          </w:p>
          <w:p w14:paraId="48D5B26D" w14:textId="77777777" w:rsidR="006429A8" w:rsidRPr="002D6292" w:rsidRDefault="006429A8">
            <w:pPr>
              <w:rPr>
                <w:rFonts w:cstheme="minorHAnsi"/>
                <w:color w:val="006666"/>
                <w:sz w:val="18"/>
                <w:lang w:val="sq-AL"/>
              </w:rPr>
            </w:pPr>
          </w:p>
          <w:p w14:paraId="492AE906" w14:textId="77777777" w:rsidR="006429A8" w:rsidRPr="002D6292" w:rsidRDefault="001A06C1">
            <w:pPr>
              <w:pStyle w:val="P68B1DB1-Normal36"/>
              <w:rPr>
                <w:lang w:val="sq-AL"/>
              </w:rPr>
            </w:pPr>
            <w:r w:rsidRPr="002D6292">
              <w:rPr>
                <w:lang w:val="sq-AL"/>
              </w:rPr>
              <w:t>Rrjetëzimi me ofruesit e tjerë të shërbimeve</w:t>
            </w:r>
          </w:p>
          <w:p w14:paraId="0E3A5477" w14:textId="77777777" w:rsidR="006429A8" w:rsidRPr="002D6292" w:rsidRDefault="006429A8">
            <w:pPr>
              <w:rPr>
                <w:rFonts w:cstheme="minorHAnsi"/>
                <w:color w:val="006666"/>
                <w:sz w:val="18"/>
                <w:lang w:val="sq-AL"/>
              </w:rPr>
            </w:pPr>
          </w:p>
          <w:p w14:paraId="6EC6FF11" w14:textId="77777777" w:rsidR="006429A8" w:rsidRPr="002D6292" w:rsidRDefault="006429A8">
            <w:pPr>
              <w:rPr>
                <w:rFonts w:cstheme="minorHAnsi"/>
                <w:color w:val="006666"/>
                <w:sz w:val="18"/>
                <w:lang w:val="sq-AL"/>
              </w:rPr>
            </w:pPr>
          </w:p>
          <w:p w14:paraId="633424F6" w14:textId="77777777" w:rsidR="006429A8" w:rsidRPr="002D6292" w:rsidRDefault="001A06C1">
            <w:pPr>
              <w:pStyle w:val="P68B1DB1-Normal36"/>
              <w:rPr>
                <w:lang w:val="sq-AL"/>
              </w:rPr>
            </w:pPr>
            <w:r w:rsidRPr="002D6292">
              <w:rPr>
                <w:lang w:val="sq-AL"/>
              </w:rPr>
              <w:t xml:space="preserve">Sistemi i ndjekjes së kandidatëve pas trajnimit </w:t>
            </w:r>
          </w:p>
          <w:p w14:paraId="627ADFE2" w14:textId="77777777" w:rsidR="006429A8" w:rsidRPr="002D6292" w:rsidRDefault="006429A8">
            <w:pPr>
              <w:rPr>
                <w:rFonts w:cstheme="minorHAnsi"/>
                <w:color w:val="006666"/>
                <w:sz w:val="18"/>
                <w:lang w:val="sq-AL"/>
              </w:rPr>
            </w:pPr>
          </w:p>
        </w:tc>
        <w:tc>
          <w:tcPr>
            <w:tcW w:w="6091" w:type="dxa"/>
          </w:tcPr>
          <w:p w14:paraId="1EEBDE3C" w14:textId="77777777" w:rsidR="006429A8" w:rsidRPr="002D6292" w:rsidRDefault="006429A8">
            <w:pPr>
              <w:pStyle w:val="ListParagraph"/>
              <w:ind w:left="768"/>
              <w:rPr>
                <w:rFonts w:cstheme="minorHAnsi"/>
                <w:color w:val="006666"/>
                <w:sz w:val="18"/>
                <w:lang w:val="sq-AL"/>
              </w:rPr>
            </w:pPr>
          </w:p>
          <w:p w14:paraId="59B9644F" w14:textId="77777777" w:rsidR="006429A8" w:rsidRPr="002D6292" w:rsidRDefault="006429A8">
            <w:pPr>
              <w:pStyle w:val="ListParagraph"/>
              <w:ind w:left="768"/>
              <w:rPr>
                <w:rFonts w:cstheme="minorHAnsi"/>
                <w:color w:val="006666"/>
                <w:sz w:val="18"/>
                <w:lang w:val="sq-AL"/>
              </w:rPr>
            </w:pPr>
          </w:p>
          <w:p w14:paraId="384A139A" w14:textId="77777777" w:rsidR="006429A8" w:rsidRPr="002D6292" w:rsidRDefault="006429A8">
            <w:pPr>
              <w:pStyle w:val="ListParagraph"/>
              <w:ind w:left="768"/>
              <w:rPr>
                <w:rFonts w:cstheme="minorHAnsi"/>
                <w:color w:val="006666"/>
                <w:sz w:val="18"/>
                <w:lang w:val="sq-AL"/>
              </w:rPr>
            </w:pPr>
          </w:p>
          <w:p w14:paraId="0CDEB9D0" w14:textId="77777777" w:rsidR="006429A8" w:rsidRPr="002D6292" w:rsidRDefault="001A06C1">
            <w:pPr>
              <w:pStyle w:val="P68B1DB1-ListParagraph37"/>
              <w:numPr>
                <w:ilvl w:val="0"/>
                <w:numId w:val="14"/>
              </w:numPr>
              <w:rPr>
                <w:lang w:val="sq-AL"/>
              </w:rPr>
            </w:pPr>
            <w:r w:rsidRPr="002D6292">
              <w:rPr>
                <w:lang w:val="sq-AL"/>
              </w:rPr>
              <w:t>Mblidhen të dhëna për çdo trajnim të realizuar dhe i raportohet NP QAR sipas dinamikës së përcaktuar me Rregulloren</w:t>
            </w:r>
          </w:p>
          <w:p w14:paraId="578B233F" w14:textId="77777777" w:rsidR="006429A8" w:rsidRPr="002D6292" w:rsidRDefault="006429A8">
            <w:pPr>
              <w:pStyle w:val="ListParagraph"/>
              <w:ind w:left="1488"/>
              <w:rPr>
                <w:rFonts w:cstheme="minorHAnsi"/>
                <w:b/>
                <w:color w:val="006666"/>
                <w:sz w:val="18"/>
                <w:lang w:val="sq-AL"/>
              </w:rPr>
            </w:pPr>
          </w:p>
          <w:p w14:paraId="0FD41B0E" w14:textId="77777777" w:rsidR="006429A8" w:rsidRPr="002D6292" w:rsidRDefault="001A06C1">
            <w:pPr>
              <w:pStyle w:val="P68B1DB1-ListParagraph37"/>
              <w:numPr>
                <w:ilvl w:val="0"/>
                <w:numId w:val="14"/>
              </w:numPr>
              <w:rPr>
                <w:lang w:val="sq-AL"/>
              </w:rPr>
            </w:pPr>
            <w:r w:rsidRPr="002D6292">
              <w:rPr>
                <w:lang w:val="sq-AL"/>
              </w:rPr>
              <w:t>Numri i personave të përfshirë në trajnim</w:t>
            </w:r>
          </w:p>
          <w:p w14:paraId="571EA287" w14:textId="77777777" w:rsidR="006429A8" w:rsidRPr="002D6292" w:rsidRDefault="006429A8">
            <w:pPr>
              <w:pStyle w:val="ListParagraph"/>
              <w:ind w:left="1488"/>
              <w:rPr>
                <w:rFonts w:cstheme="minorHAnsi"/>
                <w:b/>
                <w:color w:val="006666"/>
                <w:sz w:val="18"/>
                <w:lang w:val="sq-AL"/>
              </w:rPr>
            </w:pPr>
          </w:p>
          <w:p w14:paraId="4D4E08F5" w14:textId="77777777" w:rsidR="006429A8" w:rsidRPr="002D6292" w:rsidRDefault="001A06C1">
            <w:pPr>
              <w:pStyle w:val="P68B1DB1-ListParagraph37"/>
              <w:numPr>
                <w:ilvl w:val="0"/>
                <w:numId w:val="14"/>
              </w:numPr>
              <w:rPr>
                <w:lang w:val="sq-AL"/>
              </w:rPr>
            </w:pPr>
            <w:r w:rsidRPr="002D6292">
              <w:rPr>
                <w:lang w:val="sq-AL"/>
              </w:rPr>
              <w:t>Numri i trajnimeve të realizuara sipas programit të verifikuar</w:t>
            </w:r>
          </w:p>
          <w:p w14:paraId="45BA78C5" w14:textId="77777777" w:rsidR="006429A8" w:rsidRPr="002D6292" w:rsidRDefault="001A06C1">
            <w:pPr>
              <w:pStyle w:val="P68B1DB1-ListParagraph37"/>
              <w:numPr>
                <w:ilvl w:val="0"/>
                <w:numId w:val="14"/>
              </w:numPr>
              <w:rPr>
                <w:lang w:val="sq-AL"/>
              </w:rPr>
            </w:pPr>
            <w:r w:rsidRPr="002D6292">
              <w:rPr>
                <w:lang w:val="sq-AL"/>
              </w:rPr>
              <w:t>Mënyra e financimit dhe mbështetjes për trajnimet</w:t>
            </w:r>
          </w:p>
          <w:p w14:paraId="1DB7E846" w14:textId="77777777" w:rsidR="006429A8" w:rsidRPr="002D6292" w:rsidRDefault="006429A8">
            <w:pPr>
              <w:pStyle w:val="ListParagraph"/>
              <w:ind w:left="1488"/>
              <w:rPr>
                <w:rFonts w:cstheme="minorHAnsi"/>
                <w:b/>
                <w:color w:val="006666"/>
                <w:sz w:val="18"/>
                <w:lang w:val="sq-AL"/>
              </w:rPr>
            </w:pPr>
          </w:p>
          <w:p w14:paraId="33567C94" w14:textId="77777777" w:rsidR="006429A8" w:rsidRPr="002D6292" w:rsidRDefault="001A06C1">
            <w:pPr>
              <w:pStyle w:val="P68B1DB1-ListParagraph37"/>
              <w:numPr>
                <w:ilvl w:val="0"/>
                <w:numId w:val="14"/>
              </w:numPr>
              <w:rPr>
                <w:lang w:val="sq-AL"/>
              </w:rPr>
            </w:pPr>
            <w:r w:rsidRPr="002D6292">
              <w:rPr>
                <w:lang w:val="sq-AL"/>
              </w:rPr>
              <w:t>Shkalla e braktisjes</w:t>
            </w:r>
          </w:p>
          <w:p w14:paraId="17F6079E" w14:textId="77777777" w:rsidR="006429A8" w:rsidRPr="002D6292" w:rsidRDefault="006429A8">
            <w:pPr>
              <w:pStyle w:val="ListParagraph"/>
              <w:rPr>
                <w:rFonts w:cstheme="minorHAnsi"/>
                <w:color w:val="006666"/>
                <w:sz w:val="18"/>
                <w:lang w:val="sq-AL"/>
              </w:rPr>
            </w:pPr>
          </w:p>
          <w:p w14:paraId="548F07AC" w14:textId="77777777" w:rsidR="006429A8" w:rsidRPr="002D6292" w:rsidRDefault="006429A8">
            <w:pPr>
              <w:pStyle w:val="ListParagraph"/>
              <w:rPr>
                <w:rFonts w:cstheme="minorHAnsi"/>
                <w:color w:val="006666"/>
                <w:sz w:val="18"/>
                <w:lang w:val="sq-AL"/>
              </w:rPr>
            </w:pPr>
          </w:p>
          <w:p w14:paraId="0E263212" w14:textId="77777777" w:rsidR="006429A8" w:rsidRPr="002D6292" w:rsidRDefault="006429A8">
            <w:pPr>
              <w:pStyle w:val="ListParagraph"/>
              <w:rPr>
                <w:rFonts w:cstheme="minorHAnsi"/>
                <w:color w:val="006666"/>
                <w:sz w:val="18"/>
                <w:lang w:val="sq-AL"/>
              </w:rPr>
            </w:pPr>
          </w:p>
          <w:p w14:paraId="6A5B952F" w14:textId="77777777" w:rsidR="006429A8" w:rsidRPr="002D6292" w:rsidRDefault="006429A8">
            <w:pPr>
              <w:pStyle w:val="ListParagraph"/>
              <w:rPr>
                <w:rFonts w:cstheme="minorHAnsi"/>
                <w:color w:val="006666"/>
                <w:sz w:val="18"/>
                <w:lang w:val="sq-AL"/>
              </w:rPr>
            </w:pPr>
          </w:p>
          <w:p w14:paraId="56771233" w14:textId="77777777" w:rsidR="006429A8" w:rsidRPr="002D6292" w:rsidRDefault="006429A8">
            <w:pPr>
              <w:pStyle w:val="ListParagraph"/>
              <w:rPr>
                <w:rFonts w:cstheme="minorHAnsi"/>
                <w:color w:val="006666"/>
                <w:sz w:val="18"/>
                <w:lang w:val="sq-AL"/>
              </w:rPr>
            </w:pPr>
          </w:p>
          <w:p w14:paraId="31021E79" w14:textId="77777777" w:rsidR="006429A8" w:rsidRPr="002D6292" w:rsidRDefault="006429A8">
            <w:pPr>
              <w:pStyle w:val="ListParagraph"/>
              <w:rPr>
                <w:rFonts w:cstheme="minorHAnsi"/>
                <w:color w:val="006666"/>
                <w:sz w:val="18"/>
                <w:lang w:val="sq-AL"/>
              </w:rPr>
            </w:pPr>
          </w:p>
          <w:p w14:paraId="3957C9AB" w14:textId="77777777" w:rsidR="006429A8" w:rsidRPr="002D6292" w:rsidRDefault="006429A8">
            <w:pPr>
              <w:pStyle w:val="ListParagraph"/>
              <w:rPr>
                <w:rFonts w:cstheme="minorHAnsi"/>
                <w:color w:val="006666"/>
                <w:sz w:val="18"/>
                <w:lang w:val="sq-AL"/>
              </w:rPr>
            </w:pPr>
          </w:p>
          <w:p w14:paraId="77E08A6C" w14:textId="77777777" w:rsidR="006429A8" w:rsidRPr="002D6292" w:rsidRDefault="006429A8">
            <w:pPr>
              <w:pStyle w:val="ListParagraph"/>
              <w:rPr>
                <w:rFonts w:cstheme="minorHAnsi"/>
                <w:color w:val="006666"/>
                <w:sz w:val="18"/>
                <w:lang w:val="sq-AL"/>
              </w:rPr>
            </w:pPr>
          </w:p>
          <w:p w14:paraId="7C2B4140" w14:textId="77777777" w:rsidR="006429A8" w:rsidRPr="002D6292" w:rsidRDefault="006429A8">
            <w:pPr>
              <w:pStyle w:val="ListParagraph"/>
              <w:rPr>
                <w:rFonts w:cstheme="minorHAnsi"/>
                <w:color w:val="006666"/>
                <w:sz w:val="18"/>
                <w:lang w:val="sq-AL"/>
              </w:rPr>
            </w:pPr>
          </w:p>
          <w:p w14:paraId="2273235F" w14:textId="77777777" w:rsidR="006429A8" w:rsidRPr="002D6292" w:rsidRDefault="001A06C1">
            <w:pPr>
              <w:pStyle w:val="P68B1DB1-ListParagraph37"/>
              <w:numPr>
                <w:ilvl w:val="0"/>
                <w:numId w:val="14"/>
              </w:numPr>
              <w:rPr>
                <w:lang w:val="sq-AL"/>
              </w:rPr>
            </w:pPr>
            <w:r w:rsidRPr="002D6292">
              <w:rPr>
                <w:lang w:val="sq-AL"/>
              </w:rPr>
              <w:t xml:space="preserve">Është vendosur dhe zbatohet në mënyrë aktive një sistem i monitorimit të vazhdueshëm të pjesëmarrësve pas përfundimit të trajnimit </w:t>
            </w:r>
          </w:p>
          <w:p w14:paraId="3620B560" w14:textId="77777777" w:rsidR="006429A8" w:rsidRPr="002D6292" w:rsidRDefault="006429A8">
            <w:pPr>
              <w:pStyle w:val="ListParagraph"/>
              <w:ind w:left="1488"/>
              <w:rPr>
                <w:rFonts w:cstheme="minorHAnsi"/>
                <w:b/>
                <w:color w:val="006666"/>
                <w:sz w:val="18"/>
                <w:lang w:val="sq-AL"/>
              </w:rPr>
            </w:pPr>
          </w:p>
          <w:p w14:paraId="1FDAF0C1" w14:textId="77777777" w:rsidR="006429A8" w:rsidRPr="002D6292" w:rsidRDefault="001A06C1">
            <w:pPr>
              <w:pStyle w:val="P68B1DB1-ListParagraph37"/>
              <w:numPr>
                <w:ilvl w:val="0"/>
                <w:numId w:val="14"/>
              </w:numPr>
              <w:rPr>
                <w:lang w:val="sq-AL"/>
              </w:rPr>
            </w:pPr>
            <w:r w:rsidRPr="002D6292">
              <w:rPr>
                <w:lang w:val="sq-AL"/>
              </w:rPr>
              <w:t>Ku janë punësuar?</w:t>
            </w:r>
          </w:p>
          <w:p w14:paraId="2D52DD87" w14:textId="77777777" w:rsidR="006429A8" w:rsidRPr="002D6292" w:rsidRDefault="006429A8">
            <w:pPr>
              <w:pStyle w:val="ListParagraph"/>
              <w:ind w:left="1488"/>
              <w:rPr>
                <w:rFonts w:cstheme="minorHAnsi"/>
                <w:b/>
                <w:color w:val="006666"/>
                <w:sz w:val="18"/>
                <w:lang w:val="sq-AL"/>
              </w:rPr>
            </w:pPr>
          </w:p>
          <w:p w14:paraId="5F094D79" w14:textId="77777777" w:rsidR="006429A8" w:rsidRPr="002D6292" w:rsidRDefault="001A06C1">
            <w:pPr>
              <w:pStyle w:val="P68B1DB1-ListParagraph37"/>
              <w:numPr>
                <w:ilvl w:val="0"/>
                <w:numId w:val="14"/>
              </w:numPr>
              <w:rPr>
                <w:lang w:val="sq-AL"/>
              </w:rPr>
            </w:pPr>
            <w:r w:rsidRPr="002D6292">
              <w:rPr>
                <w:lang w:val="sq-AL"/>
              </w:rPr>
              <w:t>A janë punësuar në një vend pune për të cilin kërkohen aftësitë e fituara gjatë trajnimit të ndjekur?</w:t>
            </w:r>
          </w:p>
          <w:p w14:paraId="02EDF51A" w14:textId="77777777" w:rsidR="006429A8" w:rsidRPr="002D6292" w:rsidRDefault="006429A8">
            <w:pPr>
              <w:pStyle w:val="ListParagraph"/>
              <w:ind w:left="1488"/>
              <w:rPr>
                <w:rFonts w:cstheme="minorHAnsi"/>
                <w:b/>
                <w:color w:val="006666"/>
                <w:sz w:val="18"/>
                <w:lang w:val="sq-AL"/>
              </w:rPr>
            </w:pPr>
          </w:p>
          <w:p w14:paraId="7DE08743" w14:textId="77777777" w:rsidR="006429A8" w:rsidRPr="002D6292" w:rsidRDefault="001A06C1">
            <w:pPr>
              <w:pStyle w:val="P68B1DB1-ListParagraph37"/>
              <w:numPr>
                <w:ilvl w:val="0"/>
                <w:numId w:val="14"/>
              </w:numPr>
              <w:rPr>
                <w:lang w:val="sq-AL"/>
              </w:rPr>
            </w:pPr>
            <w:r w:rsidRPr="002D6292">
              <w:rPr>
                <w:lang w:val="sq-AL"/>
              </w:rPr>
              <w:t>Anketë e punëdhënësve nëse pjesëmarrësit i posedojnë aftësitë e kërkuara nga vendi i punës?)</w:t>
            </w:r>
          </w:p>
          <w:p w14:paraId="29B2049D" w14:textId="77777777" w:rsidR="006429A8" w:rsidRPr="002D6292" w:rsidRDefault="006429A8">
            <w:pPr>
              <w:pStyle w:val="ListParagraph"/>
              <w:ind w:left="1488"/>
              <w:rPr>
                <w:rFonts w:cstheme="minorHAnsi"/>
                <w:b/>
                <w:color w:val="006666"/>
                <w:sz w:val="18"/>
                <w:lang w:val="sq-AL"/>
              </w:rPr>
            </w:pPr>
          </w:p>
          <w:p w14:paraId="2D67BB66" w14:textId="77777777" w:rsidR="006429A8" w:rsidRPr="002D6292" w:rsidRDefault="001A06C1">
            <w:pPr>
              <w:pStyle w:val="P68B1DB1-ListParagraph37"/>
              <w:numPr>
                <w:ilvl w:val="0"/>
                <w:numId w:val="14"/>
              </w:numPr>
              <w:rPr>
                <w:lang w:val="sq-AL"/>
              </w:rPr>
            </w:pPr>
            <w:r w:rsidRPr="002D6292">
              <w:rPr>
                <w:lang w:val="sq-AL"/>
              </w:rPr>
              <w:t>Shkalla e punësueshmërisë pas përfundimit të trajnimit</w:t>
            </w:r>
          </w:p>
          <w:p w14:paraId="7F8D1304" w14:textId="77777777" w:rsidR="006429A8" w:rsidRPr="002D6292" w:rsidRDefault="006429A8">
            <w:pPr>
              <w:rPr>
                <w:rFonts w:cstheme="minorHAnsi"/>
                <w:color w:val="006666"/>
                <w:sz w:val="18"/>
                <w:lang w:val="sq-AL"/>
              </w:rPr>
            </w:pPr>
          </w:p>
          <w:p w14:paraId="621F6DEC" w14:textId="77777777" w:rsidR="006429A8" w:rsidRPr="002D6292" w:rsidRDefault="006429A8">
            <w:pPr>
              <w:rPr>
                <w:rFonts w:cstheme="minorHAnsi"/>
                <w:color w:val="006666"/>
                <w:sz w:val="18"/>
                <w:lang w:val="sq-AL"/>
              </w:rPr>
            </w:pPr>
          </w:p>
          <w:p w14:paraId="6AC8DF1B" w14:textId="77777777" w:rsidR="006429A8" w:rsidRPr="002D6292" w:rsidRDefault="006429A8">
            <w:pPr>
              <w:rPr>
                <w:rFonts w:cstheme="minorHAnsi"/>
                <w:color w:val="006666"/>
                <w:sz w:val="18"/>
                <w:lang w:val="sq-AL"/>
              </w:rPr>
            </w:pPr>
          </w:p>
          <w:p w14:paraId="37240FFC" w14:textId="77777777" w:rsidR="006429A8" w:rsidRPr="002D6292" w:rsidRDefault="006429A8">
            <w:pPr>
              <w:rPr>
                <w:rFonts w:cstheme="minorHAnsi"/>
                <w:color w:val="006666"/>
                <w:sz w:val="18"/>
                <w:lang w:val="sq-AL"/>
              </w:rPr>
            </w:pPr>
          </w:p>
          <w:p w14:paraId="7D861614" w14:textId="77777777" w:rsidR="006429A8" w:rsidRPr="002D6292" w:rsidRDefault="006429A8">
            <w:pPr>
              <w:rPr>
                <w:rFonts w:cstheme="minorHAnsi"/>
                <w:color w:val="006666"/>
                <w:sz w:val="18"/>
                <w:lang w:val="sq-AL"/>
              </w:rPr>
            </w:pPr>
          </w:p>
        </w:tc>
        <w:tc>
          <w:tcPr>
            <w:tcW w:w="1596" w:type="dxa"/>
            <w:gridSpan w:val="4"/>
            <w:tcBorders>
              <w:right w:val="single" w:sz="4" w:space="0" w:color="000000" w:themeColor="text1"/>
            </w:tcBorders>
          </w:tcPr>
          <w:p w14:paraId="1C09EDCF" w14:textId="77777777" w:rsidR="006429A8" w:rsidRPr="002D6292" w:rsidRDefault="001A06C1">
            <w:pPr>
              <w:pStyle w:val="P68B1DB1-Normal36"/>
              <w:rPr>
                <w:lang w:val="sq-AL"/>
              </w:rPr>
            </w:pPr>
            <w:r w:rsidRPr="002D6292">
              <w:rPr>
                <w:lang w:val="sq-AL"/>
              </w:rPr>
              <w:t xml:space="preserve"> </w:t>
            </w:r>
          </w:p>
        </w:tc>
        <w:tc>
          <w:tcPr>
            <w:tcW w:w="1587" w:type="dxa"/>
            <w:tcBorders>
              <w:left w:val="single" w:sz="4" w:space="0" w:color="000000" w:themeColor="text1"/>
            </w:tcBorders>
          </w:tcPr>
          <w:p w14:paraId="43F4F172" w14:textId="77777777" w:rsidR="006429A8" w:rsidRPr="002D6292" w:rsidRDefault="006429A8">
            <w:pPr>
              <w:rPr>
                <w:rFonts w:cstheme="minorHAnsi"/>
                <w:color w:val="006666"/>
                <w:sz w:val="18"/>
                <w:lang w:val="sq-AL"/>
              </w:rPr>
            </w:pPr>
          </w:p>
        </w:tc>
      </w:tr>
      <w:tr w:rsidR="006429A8" w:rsidRPr="002D6292" w14:paraId="51C051F4" w14:textId="77777777">
        <w:tc>
          <w:tcPr>
            <w:tcW w:w="12950" w:type="dxa"/>
            <w:gridSpan w:val="7"/>
          </w:tcPr>
          <w:p w14:paraId="658C4858" w14:textId="77777777" w:rsidR="006429A8" w:rsidRPr="002D6292" w:rsidRDefault="001A06C1">
            <w:pPr>
              <w:pStyle w:val="P68B1DB1-Normal35"/>
              <w:rPr>
                <w:lang w:val="sq-AL"/>
              </w:rPr>
            </w:pPr>
            <w:r w:rsidRPr="002D6292">
              <w:rPr>
                <w:lang w:val="sq-AL"/>
              </w:rPr>
              <w:t>Fusha 4: Evidenca dhe dokumentacioni pedagogjik</w:t>
            </w:r>
          </w:p>
        </w:tc>
      </w:tr>
      <w:tr w:rsidR="006429A8" w:rsidRPr="002D6292" w14:paraId="3097B1DF" w14:textId="77777777">
        <w:tc>
          <w:tcPr>
            <w:tcW w:w="3676" w:type="dxa"/>
          </w:tcPr>
          <w:p w14:paraId="5A14CC64" w14:textId="77777777" w:rsidR="006429A8" w:rsidRPr="002D6292" w:rsidRDefault="001A06C1">
            <w:pPr>
              <w:pStyle w:val="P68B1DB1-Normal34"/>
              <w:rPr>
                <w:lang w:val="sq-AL"/>
              </w:rPr>
            </w:pPr>
            <w:r w:rsidRPr="002D6292">
              <w:rPr>
                <w:lang w:val="sq-AL"/>
              </w:rPr>
              <w:lastRenderedPageBreak/>
              <w:t>4.1. Dokumentacioni dhe evidenca pedagogjike që mbahet</w:t>
            </w:r>
          </w:p>
          <w:p w14:paraId="6AF1EE7E" w14:textId="77777777" w:rsidR="006429A8" w:rsidRPr="002D6292" w:rsidRDefault="006429A8">
            <w:pPr>
              <w:rPr>
                <w:rFonts w:cstheme="minorHAnsi"/>
                <w:b/>
                <w:color w:val="006666"/>
                <w:sz w:val="18"/>
                <w:lang w:val="sq-AL"/>
              </w:rPr>
            </w:pPr>
          </w:p>
          <w:p w14:paraId="5E5753A1" w14:textId="77777777" w:rsidR="006429A8" w:rsidRPr="002D6292" w:rsidRDefault="001A06C1">
            <w:pPr>
              <w:pStyle w:val="P68B1DB1-Normal36"/>
              <w:rPr>
                <w:lang w:val="sq-AL"/>
              </w:rPr>
            </w:pPr>
            <w:r w:rsidRPr="002D6292">
              <w:rPr>
                <w:lang w:val="sq-AL"/>
              </w:rPr>
              <w:t>Libri kryesor i pjesëmarrësve në programet e arsimit për të rritur (AR)</w:t>
            </w:r>
          </w:p>
          <w:p w14:paraId="57302B11" w14:textId="77777777" w:rsidR="006429A8" w:rsidRPr="002D6292" w:rsidRDefault="006429A8">
            <w:pPr>
              <w:rPr>
                <w:rFonts w:cstheme="minorHAnsi"/>
                <w:color w:val="006666"/>
                <w:sz w:val="18"/>
                <w:lang w:val="sq-AL"/>
              </w:rPr>
            </w:pPr>
          </w:p>
          <w:p w14:paraId="6DF1145F" w14:textId="77777777" w:rsidR="006429A8" w:rsidRPr="002D6292" w:rsidRDefault="006429A8">
            <w:pPr>
              <w:rPr>
                <w:rFonts w:cstheme="minorHAnsi"/>
                <w:color w:val="006666"/>
                <w:sz w:val="18"/>
                <w:lang w:val="sq-AL"/>
              </w:rPr>
            </w:pPr>
          </w:p>
          <w:p w14:paraId="54A7819D" w14:textId="77777777" w:rsidR="006429A8" w:rsidRPr="002D6292" w:rsidRDefault="006429A8">
            <w:pPr>
              <w:rPr>
                <w:rFonts w:cstheme="minorHAnsi"/>
                <w:color w:val="006666"/>
                <w:sz w:val="18"/>
                <w:lang w:val="sq-AL"/>
              </w:rPr>
            </w:pPr>
          </w:p>
          <w:p w14:paraId="39243CAD" w14:textId="77777777" w:rsidR="006429A8" w:rsidRPr="002D6292" w:rsidRDefault="006429A8">
            <w:pPr>
              <w:rPr>
                <w:rFonts w:cstheme="minorHAnsi"/>
                <w:color w:val="006666"/>
                <w:sz w:val="18"/>
                <w:lang w:val="sq-AL"/>
              </w:rPr>
            </w:pPr>
          </w:p>
          <w:p w14:paraId="3E388E1E" w14:textId="77777777" w:rsidR="006429A8" w:rsidRPr="002D6292" w:rsidRDefault="006429A8">
            <w:pPr>
              <w:rPr>
                <w:rFonts w:cstheme="minorHAnsi"/>
                <w:color w:val="006666"/>
                <w:sz w:val="18"/>
                <w:lang w:val="sq-AL"/>
              </w:rPr>
            </w:pPr>
          </w:p>
          <w:p w14:paraId="1AB0E380" w14:textId="77777777" w:rsidR="006429A8" w:rsidRPr="002D6292" w:rsidRDefault="006429A8">
            <w:pPr>
              <w:rPr>
                <w:rFonts w:cstheme="minorHAnsi"/>
                <w:color w:val="006666"/>
                <w:sz w:val="18"/>
                <w:lang w:val="sq-AL"/>
              </w:rPr>
            </w:pPr>
          </w:p>
          <w:p w14:paraId="0F146DBC" w14:textId="77777777" w:rsidR="006429A8" w:rsidRPr="002D6292" w:rsidRDefault="001A06C1">
            <w:pPr>
              <w:pStyle w:val="P68B1DB1-Normal36"/>
              <w:rPr>
                <w:lang w:val="sq-AL"/>
              </w:rPr>
            </w:pPr>
            <w:r w:rsidRPr="002D6292">
              <w:rPr>
                <w:lang w:val="sq-AL"/>
              </w:rPr>
              <w:t xml:space="preserve"> Dosja e pjesëmarrësit</w:t>
            </w:r>
          </w:p>
          <w:p w14:paraId="1DC27CAC" w14:textId="77777777" w:rsidR="006429A8" w:rsidRPr="002D6292" w:rsidRDefault="006429A8">
            <w:pPr>
              <w:rPr>
                <w:rFonts w:cstheme="minorHAnsi"/>
                <w:color w:val="006666"/>
                <w:sz w:val="18"/>
                <w:lang w:val="sq-AL"/>
              </w:rPr>
            </w:pPr>
          </w:p>
          <w:p w14:paraId="49358EE0" w14:textId="77777777" w:rsidR="006429A8" w:rsidRPr="002D6292" w:rsidRDefault="006429A8">
            <w:pPr>
              <w:rPr>
                <w:rFonts w:cstheme="minorHAnsi"/>
                <w:color w:val="006666"/>
                <w:sz w:val="18"/>
                <w:lang w:val="sq-AL"/>
              </w:rPr>
            </w:pPr>
          </w:p>
          <w:p w14:paraId="26B710A7" w14:textId="77777777" w:rsidR="006429A8" w:rsidRPr="002D6292" w:rsidRDefault="006429A8">
            <w:pPr>
              <w:rPr>
                <w:rFonts w:cstheme="minorHAnsi"/>
                <w:color w:val="006666"/>
                <w:sz w:val="18"/>
                <w:lang w:val="sq-AL"/>
              </w:rPr>
            </w:pPr>
          </w:p>
          <w:p w14:paraId="58069203" w14:textId="77777777" w:rsidR="006429A8" w:rsidRPr="002D6292" w:rsidRDefault="006429A8">
            <w:pPr>
              <w:rPr>
                <w:rFonts w:cstheme="minorHAnsi"/>
                <w:color w:val="006666"/>
                <w:sz w:val="18"/>
                <w:lang w:val="sq-AL"/>
              </w:rPr>
            </w:pPr>
          </w:p>
          <w:p w14:paraId="0F1C518A" w14:textId="77777777" w:rsidR="006429A8" w:rsidRPr="002D6292" w:rsidRDefault="001A06C1">
            <w:pPr>
              <w:pStyle w:val="P68B1DB1-Normal36"/>
              <w:rPr>
                <w:lang w:val="sq-AL"/>
              </w:rPr>
            </w:pPr>
            <w:r w:rsidRPr="002D6292">
              <w:rPr>
                <w:lang w:val="sq-AL"/>
              </w:rPr>
              <w:t>Marrëveshje për pjesëmarrje</w:t>
            </w:r>
          </w:p>
        </w:tc>
        <w:tc>
          <w:tcPr>
            <w:tcW w:w="6091" w:type="dxa"/>
          </w:tcPr>
          <w:p w14:paraId="4C70C372" w14:textId="77777777" w:rsidR="006429A8" w:rsidRPr="002D6292" w:rsidRDefault="006429A8">
            <w:pPr>
              <w:pStyle w:val="ListParagraph"/>
              <w:ind w:left="1440"/>
              <w:rPr>
                <w:rFonts w:cstheme="minorHAnsi"/>
                <w:b/>
                <w:color w:val="006666"/>
                <w:sz w:val="18"/>
                <w:lang w:val="sq-AL"/>
              </w:rPr>
            </w:pPr>
          </w:p>
          <w:p w14:paraId="1D06BB9E" w14:textId="77777777" w:rsidR="006429A8" w:rsidRPr="002D6292" w:rsidRDefault="006429A8">
            <w:pPr>
              <w:pStyle w:val="ListParagraph"/>
              <w:ind w:left="1440"/>
              <w:rPr>
                <w:rFonts w:cstheme="minorHAnsi"/>
                <w:b/>
                <w:color w:val="006666"/>
                <w:sz w:val="18"/>
                <w:lang w:val="sq-AL"/>
              </w:rPr>
            </w:pPr>
          </w:p>
          <w:p w14:paraId="26584FA7" w14:textId="77777777" w:rsidR="006429A8" w:rsidRPr="002D6292" w:rsidRDefault="006429A8">
            <w:pPr>
              <w:pStyle w:val="ListParagraph"/>
              <w:ind w:left="1440"/>
              <w:rPr>
                <w:rFonts w:cstheme="minorHAnsi"/>
                <w:b/>
                <w:color w:val="006666"/>
                <w:sz w:val="18"/>
                <w:lang w:val="sq-AL"/>
              </w:rPr>
            </w:pPr>
          </w:p>
          <w:p w14:paraId="24F47670" w14:textId="77777777" w:rsidR="006429A8" w:rsidRPr="002D6292" w:rsidRDefault="001A06C1">
            <w:pPr>
              <w:pStyle w:val="P68B1DB1-ListParagraph37"/>
              <w:numPr>
                <w:ilvl w:val="0"/>
                <w:numId w:val="12"/>
              </w:numPr>
              <w:rPr>
                <w:lang w:val="sq-AL"/>
              </w:rPr>
            </w:pPr>
            <w:r w:rsidRPr="002D6292">
              <w:rPr>
                <w:lang w:val="sq-AL"/>
              </w:rPr>
              <w:t>Evidenca pedagogjike për programin e veçantë mbahet sipas rregulloreve në fuqi</w:t>
            </w:r>
          </w:p>
          <w:p w14:paraId="51706613" w14:textId="77777777" w:rsidR="006429A8" w:rsidRPr="002D6292" w:rsidRDefault="006429A8">
            <w:pPr>
              <w:pStyle w:val="ListParagraph"/>
              <w:ind w:left="1440"/>
              <w:rPr>
                <w:rFonts w:cstheme="minorHAnsi"/>
                <w:b/>
                <w:color w:val="006666"/>
                <w:sz w:val="18"/>
                <w:lang w:val="sq-AL"/>
              </w:rPr>
            </w:pPr>
          </w:p>
          <w:p w14:paraId="6008DA5D" w14:textId="77777777" w:rsidR="006429A8" w:rsidRPr="002D6292" w:rsidRDefault="001A06C1">
            <w:pPr>
              <w:pStyle w:val="P68B1DB1-ListParagraph37"/>
              <w:numPr>
                <w:ilvl w:val="0"/>
                <w:numId w:val="11"/>
              </w:numPr>
              <w:rPr>
                <w:lang w:val="sq-AL"/>
              </w:rPr>
            </w:pPr>
            <w:r w:rsidRPr="002D6292">
              <w:rPr>
                <w:lang w:val="sq-AL"/>
              </w:rPr>
              <w:t>Pjesëmarrësit në trajnim sipas programit të veçantë janë regjistruar në librin kryesor</w:t>
            </w:r>
          </w:p>
          <w:p w14:paraId="4EAE1E77" w14:textId="77777777" w:rsidR="006429A8" w:rsidRPr="002D6292" w:rsidRDefault="006429A8">
            <w:pPr>
              <w:rPr>
                <w:rFonts w:cstheme="minorHAnsi"/>
                <w:b/>
                <w:color w:val="006666"/>
                <w:sz w:val="18"/>
                <w:lang w:val="sq-AL"/>
              </w:rPr>
            </w:pPr>
          </w:p>
          <w:p w14:paraId="08D39EAA" w14:textId="77777777" w:rsidR="006429A8" w:rsidRPr="002D6292" w:rsidRDefault="006429A8">
            <w:pPr>
              <w:rPr>
                <w:rFonts w:cstheme="minorHAnsi"/>
                <w:b/>
                <w:color w:val="006666"/>
                <w:sz w:val="18"/>
                <w:lang w:val="sq-AL"/>
              </w:rPr>
            </w:pPr>
          </w:p>
          <w:p w14:paraId="397A94A8" w14:textId="77777777" w:rsidR="006429A8" w:rsidRPr="002D6292" w:rsidRDefault="001A06C1">
            <w:pPr>
              <w:pStyle w:val="P68B1DB1-ListParagraph37"/>
              <w:numPr>
                <w:ilvl w:val="0"/>
                <w:numId w:val="11"/>
              </w:numPr>
              <w:rPr>
                <w:lang w:val="sq-AL"/>
              </w:rPr>
            </w:pPr>
            <w:r w:rsidRPr="002D6292">
              <w:rPr>
                <w:lang w:val="sq-AL"/>
              </w:rPr>
              <w:t>Për secilin pjesëmarrës në trajnim sipas programit të veçantë mbahet dosje, në formular të përcaktuar me Rregullore</w:t>
            </w:r>
          </w:p>
          <w:p w14:paraId="2EA5D403" w14:textId="77777777" w:rsidR="006429A8" w:rsidRPr="002D6292" w:rsidRDefault="006429A8">
            <w:pPr>
              <w:pStyle w:val="ListParagraph"/>
              <w:ind w:left="1440"/>
              <w:rPr>
                <w:rFonts w:cstheme="minorHAnsi"/>
                <w:b/>
                <w:color w:val="006666"/>
                <w:sz w:val="18"/>
                <w:lang w:val="sq-AL"/>
              </w:rPr>
            </w:pPr>
          </w:p>
          <w:p w14:paraId="2AC34EE8" w14:textId="77777777" w:rsidR="006429A8" w:rsidRPr="002D6292" w:rsidRDefault="006429A8">
            <w:pPr>
              <w:pStyle w:val="ListParagraph"/>
              <w:ind w:left="1440"/>
              <w:rPr>
                <w:rFonts w:cstheme="minorHAnsi"/>
                <w:b/>
                <w:color w:val="006666"/>
                <w:sz w:val="18"/>
                <w:lang w:val="sq-AL"/>
              </w:rPr>
            </w:pPr>
          </w:p>
          <w:p w14:paraId="21B6EFA0" w14:textId="77777777" w:rsidR="006429A8" w:rsidRPr="002D6292" w:rsidRDefault="001A06C1">
            <w:pPr>
              <w:pStyle w:val="P68B1DB1-ListParagraph37"/>
              <w:numPr>
                <w:ilvl w:val="0"/>
                <w:numId w:val="11"/>
              </w:numPr>
              <w:rPr>
                <w:lang w:val="sq-AL"/>
              </w:rPr>
            </w:pPr>
            <w:r w:rsidRPr="002D6292">
              <w:rPr>
                <w:lang w:val="sq-AL"/>
              </w:rPr>
              <w:t>Me secilin pjesëmarrës lidhet kontratë, sipas modelit të përcaktuar me Rregullore</w:t>
            </w:r>
          </w:p>
          <w:p w14:paraId="0213A2B2" w14:textId="77777777" w:rsidR="006429A8" w:rsidRPr="002D6292" w:rsidRDefault="006429A8">
            <w:pPr>
              <w:pStyle w:val="ListParagraph"/>
              <w:rPr>
                <w:rFonts w:cstheme="minorHAnsi"/>
                <w:color w:val="006666"/>
                <w:sz w:val="18"/>
                <w:lang w:val="sq-AL"/>
              </w:rPr>
            </w:pPr>
          </w:p>
        </w:tc>
        <w:tc>
          <w:tcPr>
            <w:tcW w:w="1560" w:type="dxa"/>
            <w:gridSpan w:val="2"/>
            <w:tcBorders>
              <w:right w:val="single" w:sz="4" w:space="0" w:color="000000" w:themeColor="text1"/>
            </w:tcBorders>
          </w:tcPr>
          <w:p w14:paraId="46554AC6" w14:textId="77777777" w:rsidR="006429A8" w:rsidRPr="002D6292" w:rsidRDefault="006429A8">
            <w:pPr>
              <w:rPr>
                <w:rFonts w:cstheme="minorHAnsi"/>
                <w:color w:val="006666"/>
                <w:sz w:val="18"/>
                <w:lang w:val="sq-AL"/>
              </w:rPr>
            </w:pPr>
          </w:p>
        </w:tc>
        <w:tc>
          <w:tcPr>
            <w:tcW w:w="1623" w:type="dxa"/>
            <w:gridSpan w:val="3"/>
            <w:tcBorders>
              <w:left w:val="single" w:sz="4" w:space="0" w:color="000000" w:themeColor="text1"/>
            </w:tcBorders>
          </w:tcPr>
          <w:p w14:paraId="51226C0B" w14:textId="77777777" w:rsidR="006429A8" w:rsidRPr="002D6292" w:rsidRDefault="006429A8">
            <w:pPr>
              <w:rPr>
                <w:rFonts w:cstheme="minorHAnsi"/>
                <w:color w:val="006666"/>
                <w:sz w:val="18"/>
                <w:lang w:val="sq-AL"/>
              </w:rPr>
            </w:pPr>
          </w:p>
        </w:tc>
      </w:tr>
      <w:tr w:rsidR="006429A8" w:rsidRPr="002D6292" w14:paraId="37C19CF8" w14:textId="77777777">
        <w:tc>
          <w:tcPr>
            <w:tcW w:w="3676" w:type="dxa"/>
          </w:tcPr>
          <w:p w14:paraId="468F839D" w14:textId="77777777" w:rsidR="006429A8" w:rsidRPr="002D6292" w:rsidRDefault="001A06C1">
            <w:pPr>
              <w:pStyle w:val="P68B1DB1-Normal34"/>
              <w:rPr>
                <w:lang w:val="sq-AL"/>
              </w:rPr>
            </w:pPr>
            <w:r w:rsidRPr="002D6292">
              <w:rPr>
                <w:lang w:val="sq-AL"/>
              </w:rPr>
              <w:t>4.2. Dokumentacioni pedagogjik që lëshohet</w:t>
            </w:r>
          </w:p>
          <w:p w14:paraId="0AB90271" w14:textId="77777777" w:rsidR="006429A8" w:rsidRPr="002D6292" w:rsidRDefault="006429A8">
            <w:pPr>
              <w:rPr>
                <w:rFonts w:cstheme="minorHAnsi"/>
                <w:b/>
                <w:color w:val="006666"/>
                <w:sz w:val="18"/>
                <w:lang w:val="sq-AL"/>
              </w:rPr>
            </w:pPr>
          </w:p>
          <w:p w14:paraId="769F6BCF" w14:textId="77777777" w:rsidR="006429A8" w:rsidRPr="002D6292" w:rsidRDefault="001A06C1">
            <w:pPr>
              <w:pStyle w:val="P68B1DB1-Normal36"/>
              <w:rPr>
                <w:b/>
                <w:lang w:val="sq-AL"/>
              </w:rPr>
            </w:pPr>
            <w:r w:rsidRPr="002D6292">
              <w:rPr>
                <w:lang w:val="sq-AL"/>
              </w:rPr>
              <w:t>Certifikatë dhe shtojcë e certifikatës</w:t>
            </w:r>
          </w:p>
        </w:tc>
        <w:tc>
          <w:tcPr>
            <w:tcW w:w="6091" w:type="dxa"/>
          </w:tcPr>
          <w:p w14:paraId="5CF7DE55" w14:textId="77777777" w:rsidR="006429A8" w:rsidRPr="002D6292" w:rsidRDefault="006429A8">
            <w:pPr>
              <w:rPr>
                <w:rFonts w:cstheme="minorHAnsi"/>
                <w:color w:val="006666"/>
                <w:sz w:val="18"/>
                <w:lang w:val="sq-AL"/>
              </w:rPr>
            </w:pPr>
          </w:p>
        </w:tc>
        <w:tc>
          <w:tcPr>
            <w:tcW w:w="1572" w:type="dxa"/>
            <w:gridSpan w:val="3"/>
            <w:tcBorders>
              <w:right w:val="single" w:sz="4" w:space="0" w:color="000000" w:themeColor="text1"/>
            </w:tcBorders>
          </w:tcPr>
          <w:p w14:paraId="2C193FB7" w14:textId="77777777" w:rsidR="006429A8" w:rsidRPr="002D6292" w:rsidRDefault="006429A8">
            <w:pPr>
              <w:rPr>
                <w:rFonts w:cstheme="minorHAnsi"/>
                <w:color w:val="006666"/>
                <w:sz w:val="18"/>
                <w:lang w:val="sq-AL"/>
              </w:rPr>
            </w:pPr>
          </w:p>
        </w:tc>
        <w:tc>
          <w:tcPr>
            <w:tcW w:w="1611" w:type="dxa"/>
            <w:gridSpan w:val="2"/>
            <w:tcBorders>
              <w:left w:val="single" w:sz="4" w:space="0" w:color="000000" w:themeColor="text1"/>
            </w:tcBorders>
          </w:tcPr>
          <w:p w14:paraId="5FAE2B57" w14:textId="77777777" w:rsidR="006429A8" w:rsidRPr="002D6292" w:rsidRDefault="006429A8">
            <w:pPr>
              <w:rPr>
                <w:rFonts w:cstheme="minorHAnsi"/>
                <w:color w:val="006666"/>
                <w:sz w:val="18"/>
                <w:lang w:val="sq-AL"/>
              </w:rPr>
            </w:pPr>
          </w:p>
        </w:tc>
      </w:tr>
      <w:tr w:rsidR="006429A8" w:rsidRPr="002D6292" w14:paraId="356576A3" w14:textId="77777777">
        <w:tc>
          <w:tcPr>
            <w:tcW w:w="3676" w:type="dxa"/>
          </w:tcPr>
          <w:p w14:paraId="19AFB34F" w14:textId="77777777" w:rsidR="006429A8" w:rsidRPr="002D6292" w:rsidRDefault="001A06C1">
            <w:pPr>
              <w:pStyle w:val="P68B1DB1-Normal34"/>
              <w:rPr>
                <w:lang w:val="sq-AL"/>
              </w:rPr>
            </w:pPr>
            <w:r w:rsidRPr="002D6292">
              <w:rPr>
                <w:lang w:val="sq-AL"/>
              </w:rPr>
              <w:t>4.3. Vetëvlerësimi</w:t>
            </w:r>
          </w:p>
          <w:p w14:paraId="047E8FAE" w14:textId="77777777" w:rsidR="006429A8" w:rsidRPr="002D6292" w:rsidRDefault="006429A8">
            <w:pPr>
              <w:rPr>
                <w:rFonts w:cstheme="minorHAnsi"/>
                <w:b/>
                <w:color w:val="006666"/>
                <w:sz w:val="18"/>
                <w:lang w:val="sq-AL"/>
              </w:rPr>
            </w:pPr>
          </w:p>
          <w:p w14:paraId="065ABF9C" w14:textId="77777777" w:rsidR="006429A8" w:rsidRPr="002D6292" w:rsidRDefault="001A06C1">
            <w:pPr>
              <w:pStyle w:val="P68B1DB1-Normal36"/>
              <w:rPr>
                <w:lang w:val="sq-AL"/>
              </w:rPr>
            </w:pPr>
            <w:r w:rsidRPr="002D6292">
              <w:rPr>
                <w:lang w:val="sq-AL"/>
              </w:rPr>
              <w:t>Vetëvlerësimi i kryer</w:t>
            </w:r>
          </w:p>
          <w:p w14:paraId="62757C64" w14:textId="77777777" w:rsidR="006429A8" w:rsidRPr="002D6292" w:rsidRDefault="006429A8">
            <w:pPr>
              <w:rPr>
                <w:rFonts w:cstheme="minorHAnsi"/>
                <w:color w:val="006666"/>
                <w:sz w:val="18"/>
                <w:lang w:val="sq-AL"/>
              </w:rPr>
            </w:pPr>
          </w:p>
          <w:p w14:paraId="5031F56C" w14:textId="77777777" w:rsidR="006429A8" w:rsidRPr="002D6292" w:rsidRDefault="001A06C1">
            <w:pPr>
              <w:pStyle w:val="P68B1DB1-Normal36"/>
              <w:rPr>
                <w:b/>
                <w:lang w:val="sq-AL"/>
              </w:rPr>
            </w:pPr>
            <w:r w:rsidRPr="002D6292">
              <w:rPr>
                <w:lang w:val="sq-AL"/>
              </w:rPr>
              <w:t>Kohezgjatja e vetevleresimit</w:t>
            </w:r>
          </w:p>
        </w:tc>
        <w:tc>
          <w:tcPr>
            <w:tcW w:w="6091" w:type="dxa"/>
          </w:tcPr>
          <w:p w14:paraId="27A11C0F" w14:textId="77777777" w:rsidR="006429A8" w:rsidRPr="002D6292" w:rsidRDefault="006429A8">
            <w:pPr>
              <w:rPr>
                <w:rFonts w:cstheme="minorHAnsi"/>
                <w:color w:val="006666"/>
                <w:sz w:val="18"/>
                <w:lang w:val="sq-AL"/>
              </w:rPr>
            </w:pPr>
          </w:p>
        </w:tc>
        <w:tc>
          <w:tcPr>
            <w:tcW w:w="1572" w:type="dxa"/>
            <w:gridSpan w:val="3"/>
            <w:tcBorders>
              <w:right w:val="single" w:sz="4" w:space="0" w:color="000000" w:themeColor="text1"/>
            </w:tcBorders>
          </w:tcPr>
          <w:p w14:paraId="6ABE2D89" w14:textId="77777777" w:rsidR="006429A8" w:rsidRPr="002D6292" w:rsidRDefault="006429A8">
            <w:pPr>
              <w:rPr>
                <w:rFonts w:cstheme="minorHAnsi"/>
                <w:color w:val="006666"/>
                <w:sz w:val="18"/>
                <w:lang w:val="sq-AL"/>
              </w:rPr>
            </w:pPr>
          </w:p>
        </w:tc>
        <w:tc>
          <w:tcPr>
            <w:tcW w:w="1611" w:type="dxa"/>
            <w:gridSpan w:val="2"/>
            <w:tcBorders>
              <w:left w:val="single" w:sz="4" w:space="0" w:color="000000" w:themeColor="text1"/>
            </w:tcBorders>
          </w:tcPr>
          <w:p w14:paraId="1CE5C28E" w14:textId="77777777" w:rsidR="006429A8" w:rsidRPr="002D6292" w:rsidRDefault="006429A8">
            <w:pPr>
              <w:rPr>
                <w:rFonts w:cstheme="minorHAnsi"/>
                <w:color w:val="006666"/>
                <w:sz w:val="18"/>
                <w:lang w:val="sq-AL"/>
              </w:rPr>
            </w:pPr>
          </w:p>
        </w:tc>
      </w:tr>
    </w:tbl>
    <w:p w14:paraId="108515C6" w14:textId="77777777" w:rsidR="006429A8" w:rsidRPr="002D6292" w:rsidRDefault="006429A8">
      <w:pPr>
        <w:rPr>
          <w:b/>
          <w:color w:val="006666"/>
          <w:sz w:val="28"/>
          <w:lang w:val="sq-AL"/>
        </w:rPr>
      </w:pPr>
    </w:p>
    <w:p w14:paraId="5CA0F624" w14:textId="77777777" w:rsidR="006429A8" w:rsidRPr="002D6292" w:rsidRDefault="006429A8">
      <w:pPr>
        <w:jc w:val="both"/>
        <w:rPr>
          <w:b/>
          <w:color w:val="006666"/>
          <w:sz w:val="28"/>
          <w:lang w:val="sq-AL"/>
        </w:rPr>
      </w:pPr>
    </w:p>
    <w:p w14:paraId="260F992C" w14:textId="77777777" w:rsidR="006429A8" w:rsidRPr="002D6292" w:rsidRDefault="006429A8">
      <w:pPr>
        <w:jc w:val="both"/>
        <w:rPr>
          <w:b/>
          <w:color w:val="C00000"/>
          <w:sz w:val="32"/>
          <w:lang w:val="sq-AL"/>
        </w:rPr>
      </w:pPr>
    </w:p>
    <w:p w14:paraId="3F73FB82" w14:textId="77777777" w:rsidR="006429A8" w:rsidRPr="002D6292" w:rsidRDefault="006429A8">
      <w:pPr>
        <w:jc w:val="both"/>
        <w:rPr>
          <w:b/>
          <w:color w:val="C00000"/>
          <w:sz w:val="32"/>
          <w:lang w:val="sq-AL"/>
        </w:rPr>
      </w:pPr>
    </w:p>
    <w:p w14:paraId="5F8491DA" w14:textId="77777777" w:rsidR="006429A8" w:rsidRPr="002D6292" w:rsidRDefault="006429A8">
      <w:pPr>
        <w:jc w:val="both"/>
        <w:rPr>
          <w:b/>
          <w:color w:val="C00000"/>
          <w:sz w:val="32"/>
          <w:lang w:val="sq-AL"/>
        </w:rPr>
      </w:pPr>
    </w:p>
    <w:p w14:paraId="7BDC3A0C" w14:textId="77777777" w:rsidR="006429A8" w:rsidRPr="002D6292" w:rsidRDefault="006429A8">
      <w:pPr>
        <w:jc w:val="both"/>
        <w:rPr>
          <w:b/>
          <w:color w:val="C00000"/>
          <w:sz w:val="32"/>
          <w:lang w:val="sq-AL"/>
        </w:rPr>
      </w:pPr>
    </w:p>
    <w:p w14:paraId="4AABE71A" w14:textId="77777777" w:rsidR="006429A8" w:rsidRPr="002D6292" w:rsidRDefault="006429A8">
      <w:pPr>
        <w:jc w:val="both"/>
        <w:rPr>
          <w:b/>
          <w:color w:val="C00000"/>
          <w:sz w:val="32"/>
          <w:lang w:val="sq-AL"/>
        </w:rPr>
      </w:pPr>
    </w:p>
    <w:p w14:paraId="3FCDBD51" w14:textId="77777777" w:rsidR="006429A8" w:rsidRPr="002D6292" w:rsidRDefault="006429A8">
      <w:pPr>
        <w:jc w:val="both"/>
        <w:rPr>
          <w:b/>
          <w:color w:val="C00000"/>
          <w:sz w:val="32"/>
          <w:lang w:val="sq-AL"/>
        </w:rPr>
      </w:pPr>
    </w:p>
    <w:p w14:paraId="52E4A357" w14:textId="77777777" w:rsidR="006429A8" w:rsidRPr="002D6292" w:rsidRDefault="006429A8">
      <w:pPr>
        <w:jc w:val="both"/>
        <w:rPr>
          <w:b/>
          <w:color w:val="C00000"/>
          <w:sz w:val="32"/>
          <w:lang w:val="sq-AL"/>
        </w:rPr>
      </w:pPr>
    </w:p>
    <w:p w14:paraId="285B356C" w14:textId="77777777" w:rsidR="006429A8" w:rsidRPr="002D6292" w:rsidRDefault="006429A8">
      <w:pPr>
        <w:jc w:val="both"/>
        <w:rPr>
          <w:b/>
          <w:color w:val="C00000"/>
          <w:sz w:val="32"/>
          <w:lang w:val="sq-AL"/>
        </w:rPr>
      </w:pPr>
    </w:p>
    <w:p w14:paraId="4E1D2A87" w14:textId="77777777" w:rsidR="006429A8" w:rsidRPr="002D6292" w:rsidRDefault="006429A8">
      <w:pPr>
        <w:jc w:val="both"/>
        <w:rPr>
          <w:b/>
          <w:color w:val="C00000"/>
          <w:sz w:val="32"/>
          <w:lang w:val="sq-AL"/>
        </w:rPr>
      </w:pPr>
    </w:p>
    <w:sectPr w:rsidR="006429A8" w:rsidRPr="002D6292">
      <w:headerReference w:type="default" r:id="rId13"/>
      <w:pgSz w:w="12240" w:h="15840"/>
      <w:pgMar w:top="1440" w:right="1440" w:bottom="1440" w:left="1440" w:header="11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AFA2E" w14:textId="77777777" w:rsidR="00F13BA0" w:rsidRDefault="00F13BA0">
      <w:pPr>
        <w:spacing w:after="0" w:line="240" w:lineRule="auto"/>
      </w:pPr>
      <w:r>
        <w:separator/>
      </w:r>
    </w:p>
  </w:endnote>
  <w:endnote w:type="continuationSeparator" w:id="0">
    <w:p w14:paraId="4DAFA357" w14:textId="77777777" w:rsidR="00F13BA0" w:rsidRDefault="00F13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201C1" w14:textId="77777777" w:rsidR="00F13BA0" w:rsidRDefault="00F13BA0">
      <w:pPr>
        <w:spacing w:after="0" w:line="240" w:lineRule="auto"/>
      </w:pPr>
      <w:r>
        <w:separator/>
      </w:r>
    </w:p>
  </w:footnote>
  <w:footnote w:type="continuationSeparator" w:id="0">
    <w:p w14:paraId="1D0BF23A" w14:textId="77777777" w:rsidR="00F13BA0" w:rsidRDefault="00F13BA0">
      <w:pPr>
        <w:spacing w:after="0" w:line="240" w:lineRule="auto"/>
      </w:pPr>
      <w:r>
        <w:continuationSeparator/>
      </w:r>
    </w:p>
  </w:footnote>
  <w:footnote w:id="1">
    <w:p w14:paraId="2ACC4FA9" w14:textId="77777777" w:rsidR="001A06C1" w:rsidRDefault="001A06C1">
      <w:pPr>
        <w:pStyle w:val="FootnoteText"/>
        <w:rPr>
          <w:color w:val="44546A" w:themeColor="text2"/>
          <w:sz w:val="18"/>
        </w:rPr>
      </w:pPr>
      <w:r>
        <w:rPr>
          <w:rStyle w:val="FootnoteReference"/>
          <w:color w:val="44546A" w:themeColor="text2"/>
          <w:sz w:val="18"/>
        </w:rPr>
        <w:footnoteRef/>
      </w:r>
      <w:r>
        <w:rPr>
          <w:color w:val="44546A" w:themeColor="text2"/>
          <w:sz w:val="18"/>
        </w:rPr>
        <w:t>“Gazeta Zyrtare e Republikës së Maqedonisë së Veriut” nr. 3/faq. 249, datë 03.01.2025</w:t>
      </w:r>
    </w:p>
  </w:footnote>
  <w:footnote w:id="2">
    <w:p w14:paraId="7B18BDFD" w14:textId="77777777" w:rsidR="001A06C1" w:rsidRDefault="001A06C1">
      <w:pPr>
        <w:pStyle w:val="FootnoteText"/>
        <w:rPr>
          <w:color w:val="44546A" w:themeColor="text2"/>
          <w:sz w:val="18"/>
        </w:rPr>
      </w:pPr>
      <w:r>
        <w:rPr>
          <w:rStyle w:val="FootnoteReference"/>
          <w:color w:val="44546A" w:themeColor="text2"/>
          <w:sz w:val="18"/>
        </w:rPr>
        <w:footnoteRef/>
      </w:r>
      <w:r>
        <w:rPr>
          <w:color w:val="44546A" w:themeColor="text2"/>
          <w:sz w:val="18"/>
        </w:rPr>
        <w:t>Nr. 18-12734/1, 01.10.2025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79DD2" w14:textId="77777777" w:rsidR="001A06C1" w:rsidRDefault="001A06C1">
    <w:pPr>
      <w:pStyle w:val="Header"/>
    </w:pPr>
    <w:r>
      <w:rPr>
        <w:noProof/>
        <w:color w:val="2B579A"/>
        <w:sz w:val="60"/>
      </w:rPr>
      <w:drawing>
        <wp:anchor distT="0" distB="0" distL="114300" distR="114300" simplePos="0" relativeHeight="251659264" behindDoc="0" locked="0" layoutInCell="1" allowOverlap="1" wp14:anchorId="780E2659" wp14:editId="51E21C11">
          <wp:simplePos x="0" y="0"/>
          <wp:positionH relativeFrom="column">
            <wp:posOffset>-632460</wp:posOffset>
          </wp:positionH>
          <wp:positionV relativeFrom="paragraph">
            <wp:posOffset>228600</wp:posOffset>
          </wp:positionV>
          <wp:extent cx="1033145" cy="511175"/>
          <wp:effectExtent l="0" t="0" r="0" b="0"/>
          <wp:wrapSquare wrapText="bothSides"/>
          <wp:docPr id="2" name="Picture 2" descr="A picture containing shap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iss-Agency.png"/>
                  <pic:cNvPicPr/>
                </pic:nvPicPr>
                <pic:blipFill>
                  <a:blip r:embed="rId1">
                    <a:extLst>
                      <a:ext uri="{28A0092B-C50C-407E-A947-70E740481C1C}">
                        <a14:useLocalDpi xmlns:a14="http://schemas.microsoft.com/office/drawing/2010/main" val="0"/>
                      </a:ext>
                    </a:extLst>
                  </a:blip>
                  <a:stretch>
                    <a:fillRect/>
                  </a:stretch>
                </pic:blipFill>
                <pic:spPr>
                  <a:xfrm>
                    <a:off x="0" y="0"/>
                    <a:ext cx="1033145" cy="511175"/>
                  </a:xfrm>
                  <a:prstGeom prst="rect">
                    <a:avLst/>
                  </a:prstGeom>
                </pic:spPr>
              </pic:pic>
            </a:graphicData>
          </a:graphic>
          <wp14:sizeRelH relativeFrom="margin">
            <wp14:pctWidth>0</wp14:pctWidth>
          </wp14:sizeRelH>
          <wp14:sizeRelV relativeFrom="margin">
            <wp14:pctHeight>0</wp14:pctHeight>
          </wp14:sizeRelV>
        </wp:anchor>
      </w:drawing>
    </w:r>
    <w:r>
      <w:t xml:space="preserve">             </w:t>
    </w:r>
    <w:r>
      <w:rPr>
        <w:noProof/>
      </w:rPr>
      <w:drawing>
        <wp:inline distT="0" distB="0" distL="0" distR="0" wp14:anchorId="56D49E00" wp14:editId="52A57B85">
          <wp:extent cx="1298575" cy="49974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8575" cy="499745"/>
                  </a:xfrm>
                  <a:prstGeom prst="rect">
                    <a:avLst/>
                  </a:prstGeom>
                  <a:noFill/>
                </pic:spPr>
              </pic:pic>
            </a:graphicData>
          </a:graphic>
        </wp:inline>
      </w:drawing>
    </w:r>
    <w:r>
      <w:t xml:space="preserve">            </w:t>
    </w:r>
    <w:r>
      <w:rPr>
        <w:noProof/>
      </w:rPr>
      <w:drawing>
        <wp:inline distT="0" distB="0" distL="0" distR="0" wp14:anchorId="08D3CAE0" wp14:editId="3180871E">
          <wp:extent cx="1670685" cy="43878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70685" cy="438785"/>
                  </a:xfrm>
                  <a:prstGeom prst="rect">
                    <a:avLst/>
                  </a:prstGeom>
                  <a:noFill/>
                </pic:spPr>
              </pic:pic>
            </a:graphicData>
          </a:graphic>
        </wp:inline>
      </w:drawing>
    </w:r>
    <w:r>
      <w:t xml:space="preserve">     </w:t>
    </w:r>
    <w:r>
      <w:rPr>
        <w:b/>
        <w:noProof/>
      </w:rPr>
      <w:drawing>
        <wp:inline distT="0" distB="0" distL="0" distR="0" wp14:anchorId="5B969B71" wp14:editId="3BD61BF0">
          <wp:extent cx="1493520" cy="8610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493520" cy="8610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4687"/>
    <w:multiLevelType w:val="hybridMultilevel"/>
    <w:tmpl w:val="5B4E21A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E514B1"/>
    <w:multiLevelType w:val="hybridMultilevel"/>
    <w:tmpl w:val="FAA64990"/>
    <w:lvl w:ilvl="0" w:tplc="0409000D">
      <w:start w:val="1"/>
      <w:numFmt w:val="bullet"/>
      <w:lvlText w:val=""/>
      <w:lvlJc w:val="left"/>
      <w:pPr>
        <w:ind w:left="1488" w:hanging="360"/>
      </w:pPr>
      <w:rPr>
        <w:rFonts w:ascii="Wingdings" w:hAnsi="Wingdings"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2" w15:restartNumberingAfterBreak="0">
    <w:nsid w:val="062576AA"/>
    <w:multiLevelType w:val="hybridMultilevel"/>
    <w:tmpl w:val="064C15FA"/>
    <w:lvl w:ilvl="0" w:tplc="032854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D15DB"/>
    <w:multiLevelType w:val="hybridMultilevel"/>
    <w:tmpl w:val="620E2E66"/>
    <w:lvl w:ilvl="0" w:tplc="0328549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36210A"/>
    <w:multiLevelType w:val="hybridMultilevel"/>
    <w:tmpl w:val="504A8E2C"/>
    <w:lvl w:ilvl="0" w:tplc="032854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D53EA0"/>
    <w:multiLevelType w:val="hybridMultilevel"/>
    <w:tmpl w:val="089451C0"/>
    <w:lvl w:ilvl="0" w:tplc="032854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EA2410"/>
    <w:multiLevelType w:val="hybridMultilevel"/>
    <w:tmpl w:val="C05C05B2"/>
    <w:lvl w:ilvl="0" w:tplc="032854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B94C09"/>
    <w:multiLevelType w:val="hybridMultilevel"/>
    <w:tmpl w:val="4AA85C3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BD929CE"/>
    <w:multiLevelType w:val="hybridMultilevel"/>
    <w:tmpl w:val="573E3EEC"/>
    <w:lvl w:ilvl="0" w:tplc="40C05550">
      <w:start w:val="4"/>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5632E52"/>
    <w:multiLevelType w:val="hybridMultilevel"/>
    <w:tmpl w:val="D220BE6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6F577A6"/>
    <w:multiLevelType w:val="multilevel"/>
    <w:tmpl w:val="92AC4A7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1" w15:restartNumberingAfterBreak="0">
    <w:nsid w:val="536E7084"/>
    <w:multiLevelType w:val="hybridMultilevel"/>
    <w:tmpl w:val="106A0F34"/>
    <w:lvl w:ilvl="0" w:tplc="032854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2B7DC3"/>
    <w:multiLevelType w:val="hybridMultilevel"/>
    <w:tmpl w:val="0B226736"/>
    <w:lvl w:ilvl="0" w:tplc="0328549C">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3" w15:restartNumberingAfterBreak="0">
    <w:nsid w:val="5A3B444C"/>
    <w:multiLevelType w:val="hybridMultilevel"/>
    <w:tmpl w:val="778823C2"/>
    <w:lvl w:ilvl="0" w:tplc="032854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C75FDC"/>
    <w:multiLevelType w:val="hybridMultilevel"/>
    <w:tmpl w:val="7B64507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66D2703"/>
    <w:multiLevelType w:val="hybridMultilevel"/>
    <w:tmpl w:val="FFEE14FA"/>
    <w:lvl w:ilvl="0" w:tplc="0328549C">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6" w15:restartNumberingAfterBreak="0">
    <w:nsid w:val="6BBF3DEB"/>
    <w:multiLevelType w:val="hybridMultilevel"/>
    <w:tmpl w:val="A31E3A24"/>
    <w:lvl w:ilvl="0" w:tplc="032854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E43467"/>
    <w:multiLevelType w:val="hybridMultilevel"/>
    <w:tmpl w:val="09C893AA"/>
    <w:lvl w:ilvl="0" w:tplc="032854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3662777">
    <w:abstractNumId w:val="5"/>
  </w:num>
  <w:num w:numId="2" w16cid:durableId="656417383">
    <w:abstractNumId w:val="17"/>
  </w:num>
  <w:num w:numId="3" w16cid:durableId="1545871904">
    <w:abstractNumId w:val="6"/>
  </w:num>
  <w:num w:numId="4" w16cid:durableId="2004429340">
    <w:abstractNumId w:val="11"/>
  </w:num>
  <w:num w:numId="5" w16cid:durableId="1545173121">
    <w:abstractNumId w:val="16"/>
  </w:num>
  <w:num w:numId="6" w16cid:durableId="1402211106">
    <w:abstractNumId w:val="4"/>
  </w:num>
  <w:num w:numId="7" w16cid:durableId="1775904723">
    <w:abstractNumId w:val="13"/>
  </w:num>
  <w:num w:numId="8" w16cid:durableId="1263221856">
    <w:abstractNumId w:val="2"/>
  </w:num>
  <w:num w:numId="9" w16cid:durableId="1917132352">
    <w:abstractNumId w:val="3"/>
  </w:num>
  <w:num w:numId="10" w16cid:durableId="961768361">
    <w:abstractNumId w:val="7"/>
  </w:num>
  <w:num w:numId="11" w16cid:durableId="1511220629">
    <w:abstractNumId w:val="0"/>
  </w:num>
  <w:num w:numId="12" w16cid:durableId="1591087944">
    <w:abstractNumId w:val="14"/>
  </w:num>
  <w:num w:numId="13" w16cid:durableId="1185053900">
    <w:abstractNumId w:val="9"/>
  </w:num>
  <w:num w:numId="14" w16cid:durableId="1712345642">
    <w:abstractNumId w:val="1"/>
  </w:num>
  <w:num w:numId="15" w16cid:durableId="1849443749">
    <w:abstractNumId w:val="12"/>
  </w:num>
  <w:num w:numId="16" w16cid:durableId="1553227098">
    <w:abstractNumId w:val="15"/>
  </w:num>
  <w:num w:numId="17" w16cid:durableId="11016779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9177322">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61526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526"/>
    <w:rsid w:val="00003292"/>
    <w:rsid w:val="00005496"/>
    <w:rsid w:val="00007A0E"/>
    <w:rsid w:val="00007BC5"/>
    <w:rsid w:val="000165E3"/>
    <w:rsid w:val="00021762"/>
    <w:rsid w:val="00024614"/>
    <w:rsid w:val="00040B85"/>
    <w:rsid w:val="00075C76"/>
    <w:rsid w:val="00077517"/>
    <w:rsid w:val="00085C94"/>
    <w:rsid w:val="00097FE6"/>
    <w:rsid w:val="000A5227"/>
    <w:rsid w:val="000C1FE5"/>
    <w:rsid w:val="000E2A14"/>
    <w:rsid w:val="000E2E35"/>
    <w:rsid w:val="000E3BF1"/>
    <w:rsid w:val="000E3CB8"/>
    <w:rsid w:val="000E454B"/>
    <w:rsid w:val="001144F9"/>
    <w:rsid w:val="00123D36"/>
    <w:rsid w:val="00154A03"/>
    <w:rsid w:val="00166CF6"/>
    <w:rsid w:val="00177C5B"/>
    <w:rsid w:val="00181EFD"/>
    <w:rsid w:val="00193B7C"/>
    <w:rsid w:val="001A06C1"/>
    <w:rsid w:val="001B679A"/>
    <w:rsid w:val="001B7F2E"/>
    <w:rsid w:val="001D4A33"/>
    <w:rsid w:val="001F1D24"/>
    <w:rsid w:val="001F3324"/>
    <w:rsid w:val="00202101"/>
    <w:rsid w:val="00205901"/>
    <w:rsid w:val="002273AF"/>
    <w:rsid w:val="00247587"/>
    <w:rsid w:val="002629F8"/>
    <w:rsid w:val="00292A8A"/>
    <w:rsid w:val="002936BD"/>
    <w:rsid w:val="00293B7E"/>
    <w:rsid w:val="002A3526"/>
    <w:rsid w:val="002A58A4"/>
    <w:rsid w:val="002C65B5"/>
    <w:rsid w:val="002D41B4"/>
    <w:rsid w:val="002D6292"/>
    <w:rsid w:val="002E29A3"/>
    <w:rsid w:val="002E5BC9"/>
    <w:rsid w:val="003179FC"/>
    <w:rsid w:val="00331C83"/>
    <w:rsid w:val="003440BC"/>
    <w:rsid w:val="0036531D"/>
    <w:rsid w:val="00365AA4"/>
    <w:rsid w:val="0037186A"/>
    <w:rsid w:val="003773BC"/>
    <w:rsid w:val="0038496E"/>
    <w:rsid w:val="003911CF"/>
    <w:rsid w:val="00394F82"/>
    <w:rsid w:val="003A4C94"/>
    <w:rsid w:val="003A5089"/>
    <w:rsid w:val="003B2E3F"/>
    <w:rsid w:val="003B3D53"/>
    <w:rsid w:val="003C64D3"/>
    <w:rsid w:val="003D0DA9"/>
    <w:rsid w:val="003D34F5"/>
    <w:rsid w:val="003E60FF"/>
    <w:rsid w:val="0042225E"/>
    <w:rsid w:val="00451BA1"/>
    <w:rsid w:val="00471BBC"/>
    <w:rsid w:val="004864E0"/>
    <w:rsid w:val="004A55AE"/>
    <w:rsid w:val="004A56E3"/>
    <w:rsid w:val="004C72BB"/>
    <w:rsid w:val="004D4159"/>
    <w:rsid w:val="004D54BC"/>
    <w:rsid w:val="004D7E31"/>
    <w:rsid w:val="004F78FA"/>
    <w:rsid w:val="00514291"/>
    <w:rsid w:val="005169B9"/>
    <w:rsid w:val="00521BA7"/>
    <w:rsid w:val="005407FA"/>
    <w:rsid w:val="00557A3E"/>
    <w:rsid w:val="00571F28"/>
    <w:rsid w:val="00593B7B"/>
    <w:rsid w:val="00594C06"/>
    <w:rsid w:val="00596B78"/>
    <w:rsid w:val="005A06E1"/>
    <w:rsid w:val="005A4A83"/>
    <w:rsid w:val="005D6D77"/>
    <w:rsid w:val="005F263F"/>
    <w:rsid w:val="005F63C4"/>
    <w:rsid w:val="00606AA8"/>
    <w:rsid w:val="00615C30"/>
    <w:rsid w:val="0061680B"/>
    <w:rsid w:val="00620C43"/>
    <w:rsid w:val="006240CC"/>
    <w:rsid w:val="006429A8"/>
    <w:rsid w:val="00657BD5"/>
    <w:rsid w:val="00673317"/>
    <w:rsid w:val="00677A60"/>
    <w:rsid w:val="006A1C8A"/>
    <w:rsid w:val="006C1533"/>
    <w:rsid w:val="006C5022"/>
    <w:rsid w:val="006D3C42"/>
    <w:rsid w:val="006D6D3F"/>
    <w:rsid w:val="006E078A"/>
    <w:rsid w:val="006F3B2B"/>
    <w:rsid w:val="006F3ED5"/>
    <w:rsid w:val="006F7C0E"/>
    <w:rsid w:val="0071581B"/>
    <w:rsid w:val="00721D14"/>
    <w:rsid w:val="00747C6F"/>
    <w:rsid w:val="007648B1"/>
    <w:rsid w:val="007761D4"/>
    <w:rsid w:val="007762BF"/>
    <w:rsid w:val="0078077C"/>
    <w:rsid w:val="00793C8D"/>
    <w:rsid w:val="007A5F3D"/>
    <w:rsid w:val="007B5CEC"/>
    <w:rsid w:val="007D2B45"/>
    <w:rsid w:val="007E4867"/>
    <w:rsid w:val="007F7CFC"/>
    <w:rsid w:val="008054D4"/>
    <w:rsid w:val="00812FFB"/>
    <w:rsid w:val="008251B3"/>
    <w:rsid w:val="00833B1A"/>
    <w:rsid w:val="008348C2"/>
    <w:rsid w:val="008373FD"/>
    <w:rsid w:val="008402FC"/>
    <w:rsid w:val="0084488E"/>
    <w:rsid w:val="008544CF"/>
    <w:rsid w:val="008632CC"/>
    <w:rsid w:val="00863C9A"/>
    <w:rsid w:val="008746BF"/>
    <w:rsid w:val="0087584F"/>
    <w:rsid w:val="00881D7A"/>
    <w:rsid w:val="00892EAE"/>
    <w:rsid w:val="008B56E9"/>
    <w:rsid w:val="008B7B43"/>
    <w:rsid w:val="008C6631"/>
    <w:rsid w:val="008D30C5"/>
    <w:rsid w:val="00911E9F"/>
    <w:rsid w:val="009126CC"/>
    <w:rsid w:val="0091721D"/>
    <w:rsid w:val="00927993"/>
    <w:rsid w:val="009341DE"/>
    <w:rsid w:val="00936C18"/>
    <w:rsid w:val="00940FA2"/>
    <w:rsid w:val="00965CC3"/>
    <w:rsid w:val="00967780"/>
    <w:rsid w:val="0099339F"/>
    <w:rsid w:val="009A1CF8"/>
    <w:rsid w:val="009A4D1D"/>
    <w:rsid w:val="009C4A0C"/>
    <w:rsid w:val="009F1901"/>
    <w:rsid w:val="00A006A3"/>
    <w:rsid w:val="00A201B2"/>
    <w:rsid w:val="00A24343"/>
    <w:rsid w:val="00A25697"/>
    <w:rsid w:val="00A26716"/>
    <w:rsid w:val="00A40663"/>
    <w:rsid w:val="00A511ED"/>
    <w:rsid w:val="00A6525D"/>
    <w:rsid w:val="00A734D1"/>
    <w:rsid w:val="00A73516"/>
    <w:rsid w:val="00A74266"/>
    <w:rsid w:val="00A96BD5"/>
    <w:rsid w:val="00AC4BE1"/>
    <w:rsid w:val="00AC63C0"/>
    <w:rsid w:val="00AD79D1"/>
    <w:rsid w:val="00AE036B"/>
    <w:rsid w:val="00B002A3"/>
    <w:rsid w:val="00B21A6F"/>
    <w:rsid w:val="00B36017"/>
    <w:rsid w:val="00B42BA1"/>
    <w:rsid w:val="00B474E5"/>
    <w:rsid w:val="00B532D4"/>
    <w:rsid w:val="00B62622"/>
    <w:rsid w:val="00B641B3"/>
    <w:rsid w:val="00B718AB"/>
    <w:rsid w:val="00B73427"/>
    <w:rsid w:val="00B75735"/>
    <w:rsid w:val="00B93330"/>
    <w:rsid w:val="00BA3F1F"/>
    <w:rsid w:val="00BA7F4F"/>
    <w:rsid w:val="00BB2866"/>
    <w:rsid w:val="00BD31DE"/>
    <w:rsid w:val="00BF2D6D"/>
    <w:rsid w:val="00C06FEB"/>
    <w:rsid w:val="00C224C8"/>
    <w:rsid w:val="00C244A1"/>
    <w:rsid w:val="00C2784E"/>
    <w:rsid w:val="00C33BCB"/>
    <w:rsid w:val="00C35A58"/>
    <w:rsid w:val="00C50C20"/>
    <w:rsid w:val="00C71653"/>
    <w:rsid w:val="00C73B3A"/>
    <w:rsid w:val="00C80245"/>
    <w:rsid w:val="00C974D1"/>
    <w:rsid w:val="00CC5987"/>
    <w:rsid w:val="00CC6140"/>
    <w:rsid w:val="00CD7658"/>
    <w:rsid w:val="00CE377F"/>
    <w:rsid w:val="00D00E87"/>
    <w:rsid w:val="00D01FD1"/>
    <w:rsid w:val="00D11B05"/>
    <w:rsid w:val="00D453A9"/>
    <w:rsid w:val="00D52295"/>
    <w:rsid w:val="00D53C8D"/>
    <w:rsid w:val="00D546F1"/>
    <w:rsid w:val="00D969BE"/>
    <w:rsid w:val="00DB4773"/>
    <w:rsid w:val="00DC7DEC"/>
    <w:rsid w:val="00DE7FF2"/>
    <w:rsid w:val="00DF13B3"/>
    <w:rsid w:val="00DF142C"/>
    <w:rsid w:val="00E162EA"/>
    <w:rsid w:val="00E36463"/>
    <w:rsid w:val="00E91FB1"/>
    <w:rsid w:val="00EA7E9E"/>
    <w:rsid w:val="00EB2F8A"/>
    <w:rsid w:val="00EC51E2"/>
    <w:rsid w:val="00F13BA0"/>
    <w:rsid w:val="00F16760"/>
    <w:rsid w:val="00F413FE"/>
    <w:rsid w:val="00F60DDB"/>
    <w:rsid w:val="00F61AEB"/>
    <w:rsid w:val="00F7272E"/>
    <w:rsid w:val="00F75248"/>
    <w:rsid w:val="00FB2D0B"/>
    <w:rsid w:val="00FD3ACD"/>
    <w:rsid w:val="00FE2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DB117"/>
  <w15:chartTrackingRefBased/>
  <w15:docId w15:val="{7185DA32-2709-45B4-A7B4-B975F88D7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488E"/>
    <w:pPr>
      <w:keepNext/>
      <w:keepLines/>
      <w:spacing w:before="240" w:after="0"/>
      <w:outlineLvl w:val="0"/>
    </w:pPr>
    <w:rPr>
      <w:rFonts w:asciiTheme="majorHAnsi" w:eastAsiaTheme="majorEastAsia" w:hAnsiTheme="majorHAnsi" w:cstheme="majorBidi"/>
      <w:color w:val="2F5496" w:themeColor="accent1" w:themeShade="B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35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526"/>
  </w:style>
  <w:style w:type="paragraph" w:styleId="Footer">
    <w:name w:val="footer"/>
    <w:basedOn w:val="Normal"/>
    <w:link w:val="FooterChar"/>
    <w:uiPriority w:val="99"/>
    <w:unhideWhenUsed/>
    <w:rsid w:val="002A35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526"/>
  </w:style>
  <w:style w:type="table" w:styleId="TableGrid">
    <w:name w:val="Table Grid"/>
    <w:basedOn w:val="TableNormal"/>
    <w:uiPriority w:val="39"/>
    <w:rsid w:val="002A3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1C83"/>
    <w:pPr>
      <w:ind w:left="720"/>
      <w:contextualSpacing/>
    </w:pPr>
  </w:style>
  <w:style w:type="character" w:customStyle="1" w:styleId="Heading1Char">
    <w:name w:val="Heading 1 Char"/>
    <w:basedOn w:val="DefaultParagraphFont"/>
    <w:link w:val="Heading1"/>
    <w:uiPriority w:val="9"/>
    <w:rsid w:val="0084488E"/>
    <w:rPr>
      <w:rFonts w:asciiTheme="majorHAnsi" w:eastAsiaTheme="majorEastAsia" w:hAnsiTheme="majorHAnsi" w:cstheme="majorBidi"/>
      <w:color w:val="2F5496" w:themeColor="accent1" w:themeShade="BF"/>
      <w:sz w:val="32"/>
    </w:rPr>
  </w:style>
  <w:style w:type="paragraph" w:styleId="TOCHeading">
    <w:name w:val="TOC Heading"/>
    <w:basedOn w:val="Heading1"/>
    <w:next w:val="Normal"/>
    <w:uiPriority w:val="39"/>
    <w:unhideWhenUsed/>
    <w:qFormat/>
    <w:rsid w:val="0084488E"/>
    <w:pPr>
      <w:outlineLvl w:val="9"/>
    </w:pPr>
  </w:style>
  <w:style w:type="paragraph" w:styleId="FootnoteText">
    <w:name w:val="footnote text"/>
    <w:basedOn w:val="Normal"/>
    <w:link w:val="FootnoteTextChar"/>
    <w:uiPriority w:val="99"/>
    <w:semiHidden/>
    <w:unhideWhenUsed/>
    <w:rsid w:val="0038496E"/>
    <w:pPr>
      <w:spacing w:after="0" w:line="240" w:lineRule="auto"/>
    </w:pPr>
    <w:rPr>
      <w:sz w:val="20"/>
    </w:rPr>
  </w:style>
  <w:style w:type="character" w:customStyle="1" w:styleId="FootnoteTextChar">
    <w:name w:val="Footnote Text Char"/>
    <w:basedOn w:val="DefaultParagraphFont"/>
    <w:link w:val="FootnoteText"/>
    <w:uiPriority w:val="99"/>
    <w:semiHidden/>
    <w:rsid w:val="0038496E"/>
    <w:rPr>
      <w:sz w:val="20"/>
    </w:rPr>
  </w:style>
  <w:style w:type="character" w:styleId="FootnoteReference">
    <w:name w:val="footnote reference"/>
    <w:basedOn w:val="DefaultParagraphFont"/>
    <w:uiPriority w:val="99"/>
    <w:semiHidden/>
    <w:unhideWhenUsed/>
    <w:rsid w:val="0038496E"/>
    <w:rPr>
      <w:vertAlign w:val="superscript"/>
    </w:rPr>
  </w:style>
  <w:style w:type="paragraph" w:styleId="TOC2">
    <w:name w:val="toc 2"/>
    <w:basedOn w:val="Normal"/>
    <w:next w:val="Normal"/>
    <w:autoRedefine/>
    <w:uiPriority w:val="39"/>
    <w:unhideWhenUsed/>
    <w:rsid w:val="00BA7F4F"/>
    <w:pPr>
      <w:spacing w:after="100"/>
      <w:ind w:left="220"/>
    </w:pPr>
    <w:rPr>
      <w:rFonts w:eastAsiaTheme="minorEastAsia" w:cs="Times New Roman"/>
    </w:rPr>
  </w:style>
  <w:style w:type="paragraph" w:styleId="TOC1">
    <w:name w:val="toc 1"/>
    <w:basedOn w:val="Normal"/>
    <w:next w:val="Normal"/>
    <w:autoRedefine/>
    <w:uiPriority w:val="39"/>
    <w:unhideWhenUsed/>
    <w:rsid w:val="00BA7F4F"/>
    <w:pPr>
      <w:spacing w:after="100"/>
    </w:pPr>
    <w:rPr>
      <w:rFonts w:eastAsiaTheme="minorEastAsia" w:cs="Times New Roman"/>
    </w:rPr>
  </w:style>
  <w:style w:type="paragraph" w:styleId="TOC3">
    <w:name w:val="toc 3"/>
    <w:basedOn w:val="Normal"/>
    <w:next w:val="Normal"/>
    <w:autoRedefine/>
    <w:uiPriority w:val="39"/>
    <w:unhideWhenUsed/>
    <w:rsid w:val="00BA7F4F"/>
    <w:pPr>
      <w:spacing w:after="100"/>
      <w:ind w:left="440"/>
    </w:pPr>
    <w:rPr>
      <w:rFonts w:eastAsiaTheme="minorEastAsia" w:cs="Times New Roman"/>
    </w:rPr>
  </w:style>
  <w:style w:type="table" w:customStyle="1" w:styleId="TableGrid1">
    <w:name w:val="Table Grid1"/>
    <w:basedOn w:val="TableNormal"/>
    <w:next w:val="TableGrid"/>
    <w:uiPriority w:val="39"/>
    <w:rsid w:val="00CC598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8B1DB1-Normal1">
    <w:name w:val="P68B1DB1-Normal1"/>
    <w:basedOn w:val="Normal"/>
    <w:rPr>
      <w:color w:val="006666"/>
    </w:rPr>
  </w:style>
  <w:style w:type="paragraph" w:customStyle="1" w:styleId="P68B1DB1-Normal2">
    <w:name w:val="P68B1DB1-Normal2"/>
    <w:basedOn w:val="Normal"/>
    <w:rPr>
      <w:b/>
      <w:color w:val="44546A" w:themeColor="text2"/>
      <w:sz w:val="32"/>
    </w:rPr>
  </w:style>
  <w:style w:type="paragraph" w:customStyle="1" w:styleId="P68B1DB1-Normal3">
    <w:name w:val="P68B1DB1-Normal3"/>
    <w:basedOn w:val="Normal"/>
    <w:rPr>
      <w:color w:val="006666"/>
      <w:sz w:val="28"/>
    </w:rPr>
  </w:style>
  <w:style w:type="paragraph" w:customStyle="1" w:styleId="P68B1DB1-Normal4">
    <w:name w:val="P68B1DB1-Normal4"/>
    <w:basedOn w:val="Normal"/>
    <w:rPr>
      <w:b/>
      <w:color w:val="C00000"/>
      <w:sz w:val="32"/>
    </w:rPr>
  </w:style>
  <w:style w:type="paragraph" w:customStyle="1" w:styleId="P68B1DB1-Normal5">
    <w:name w:val="P68B1DB1-Normal5"/>
    <w:basedOn w:val="Normal"/>
    <w:rPr>
      <w:color w:val="44546A" w:themeColor="text2"/>
      <w:sz w:val="28"/>
    </w:rPr>
  </w:style>
  <w:style w:type="paragraph" w:customStyle="1" w:styleId="P68B1DB1-Normal6">
    <w:name w:val="P68B1DB1-Normal6"/>
    <w:basedOn w:val="Normal"/>
    <w:rPr>
      <w:b/>
      <w:color w:val="C00000"/>
      <w:sz w:val="28"/>
    </w:rPr>
  </w:style>
  <w:style w:type="paragraph" w:customStyle="1" w:styleId="P68B1DB1-ListParagraph7">
    <w:name w:val="P68B1DB1-ListParagraph7"/>
    <w:basedOn w:val="ListParagraph"/>
    <w:rPr>
      <w:color w:val="44546A" w:themeColor="text2"/>
      <w:sz w:val="28"/>
    </w:rPr>
  </w:style>
  <w:style w:type="paragraph" w:customStyle="1" w:styleId="P68B1DB1-Normal8">
    <w:name w:val="P68B1DB1-Normal8"/>
    <w:basedOn w:val="Normal"/>
    <w:rPr>
      <w:b/>
      <w:color w:val="006666"/>
      <w:sz w:val="28"/>
    </w:rPr>
  </w:style>
  <w:style w:type="paragraph" w:customStyle="1" w:styleId="P68B1DB1-Normal9">
    <w:name w:val="P68B1DB1-Normal9"/>
    <w:basedOn w:val="Normal"/>
    <w:rPr>
      <w:color w:val="006666"/>
      <w:sz w:val="24"/>
    </w:rPr>
  </w:style>
  <w:style w:type="paragraph" w:customStyle="1" w:styleId="P68B1DB1-Normal10">
    <w:name w:val="P68B1DB1-Normal10"/>
    <w:basedOn w:val="Normal"/>
    <w:rPr>
      <w:color w:val="006666"/>
      <w:sz w:val="20"/>
    </w:rPr>
  </w:style>
  <w:style w:type="paragraph" w:customStyle="1" w:styleId="P68B1DB1-Normal11">
    <w:name w:val="P68B1DB1-Normal11"/>
    <w:basedOn w:val="Normal"/>
    <w:rPr>
      <w:color w:val="44546A" w:themeColor="text2"/>
    </w:rPr>
  </w:style>
  <w:style w:type="paragraph" w:customStyle="1" w:styleId="P68B1DB1-ListParagraph12">
    <w:name w:val="P68B1DB1-ListParagraph12"/>
    <w:basedOn w:val="ListParagraph"/>
    <w:rPr>
      <w:b/>
      <w:color w:val="44546A" w:themeColor="text2"/>
      <w:sz w:val="28"/>
    </w:rPr>
  </w:style>
  <w:style w:type="paragraph" w:customStyle="1" w:styleId="P68B1DB1-Normal13">
    <w:name w:val="P68B1DB1-Normal13"/>
    <w:basedOn w:val="Normal"/>
    <w:rPr>
      <w:b/>
      <w:color w:val="1F3864" w:themeColor="accent1" w:themeShade="80"/>
      <w:sz w:val="28"/>
      <w:u w:val="single"/>
    </w:rPr>
  </w:style>
  <w:style w:type="paragraph" w:customStyle="1" w:styleId="P68B1DB1-Normal14">
    <w:name w:val="P68B1DB1-Normal14"/>
    <w:basedOn w:val="Normal"/>
    <w:rPr>
      <w:b/>
      <w:color w:val="1F3864" w:themeColor="accent1" w:themeShade="80"/>
      <w:sz w:val="28"/>
    </w:rPr>
  </w:style>
  <w:style w:type="paragraph" w:customStyle="1" w:styleId="P68B1DB1-Normal15">
    <w:name w:val="P68B1DB1-Normal15"/>
    <w:basedOn w:val="Normal"/>
    <w:rPr>
      <w:rFonts w:cstheme="minorHAnsi"/>
      <w:b/>
      <w:color w:val="44546A" w:themeColor="text2"/>
      <w:sz w:val="24"/>
    </w:rPr>
  </w:style>
  <w:style w:type="paragraph" w:customStyle="1" w:styleId="P68B1DB1-Normal16">
    <w:name w:val="P68B1DB1-Normal16"/>
    <w:basedOn w:val="Normal"/>
    <w:rPr>
      <w:rFonts w:cstheme="minorHAnsi"/>
      <w:color w:val="44546A" w:themeColor="text2"/>
      <w:sz w:val="18"/>
    </w:rPr>
  </w:style>
  <w:style w:type="paragraph" w:customStyle="1" w:styleId="P68B1DB1-ListParagraph17">
    <w:name w:val="P68B1DB1-ListParagraph17"/>
    <w:basedOn w:val="ListParagraph"/>
    <w:rPr>
      <w:rFonts w:cstheme="minorHAnsi"/>
      <w:color w:val="44546A" w:themeColor="text2"/>
      <w:sz w:val="18"/>
    </w:rPr>
  </w:style>
  <w:style w:type="paragraph" w:customStyle="1" w:styleId="P68B1DB1-Normal18">
    <w:name w:val="P68B1DB1-Normal18"/>
    <w:basedOn w:val="Normal"/>
    <w:rPr>
      <w:b/>
      <w:color w:val="44546A" w:themeColor="text2"/>
      <w:sz w:val="28"/>
      <w:u w:val="single"/>
    </w:rPr>
  </w:style>
  <w:style w:type="paragraph" w:customStyle="1" w:styleId="P68B1DB1-Normal19">
    <w:name w:val="P68B1DB1-Normal19"/>
    <w:basedOn w:val="Normal"/>
    <w:rPr>
      <w:sz w:val="28"/>
    </w:rPr>
  </w:style>
  <w:style w:type="paragraph" w:customStyle="1" w:styleId="P68B1DB1-Normal20">
    <w:name w:val="P68B1DB1-Normal20"/>
    <w:basedOn w:val="Normal"/>
    <w:rPr>
      <w:color w:val="44546A" w:themeColor="text2"/>
      <w:sz w:val="24"/>
    </w:rPr>
  </w:style>
  <w:style w:type="paragraph" w:customStyle="1" w:styleId="P68B1DB1-Normal21">
    <w:name w:val="P68B1DB1-Normal21"/>
    <w:basedOn w:val="Normal"/>
    <w:rPr>
      <w:b/>
      <w:color w:val="44546A" w:themeColor="text2"/>
      <w:sz w:val="24"/>
    </w:rPr>
  </w:style>
  <w:style w:type="paragraph" w:customStyle="1" w:styleId="P68B1DB1-Normal22">
    <w:name w:val="P68B1DB1-Normal22"/>
    <w:basedOn w:val="Normal"/>
    <w:rPr>
      <w:b/>
      <w:color w:val="44546A" w:themeColor="text2"/>
    </w:rPr>
  </w:style>
  <w:style w:type="paragraph" w:customStyle="1" w:styleId="P68B1DB1-Normal23">
    <w:name w:val="P68B1DB1-Normal23"/>
    <w:basedOn w:val="Normal"/>
    <w:rPr>
      <w:rFonts w:cstheme="minorHAnsi"/>
      <w:b/>
      <w:color w:val="44546A" w:themeColor="text2"/>
      <w:sz w:val="20"/>
    </w:rPr>
  </w:style>
  <w:style w:type="paragraph" w:customStyle="1" w:styleId="P68B1DB1-Normal24">
    <w:name w:val="P68B1DB1-Normal24"/>
    <w:basedOn w:val="Normal"/>
    <w:rPr>
      <w:rFonts w:eastAsia="Times New Roman" w:cstheme="minorHAnsi"/>
      <w:i/>
      <w:color w:val="44546A" w:themeColor="text2"/>
      <w:sz w:val="20"/>
    </w:rPr>
  </w:style>
  <w:style w:type="paragraph" w:customStyle="1" w:styleId="P68B1DB1-Normal25">
    <w:name w:val="P68B1DB1-Normal25"/>
    <w:basedOn w:val="Normal"/>
    <w:rPr>
      <w:rFonts w:eastAsia="Times New Roman" w:cstheme="minorHAnsi"/>
      <w:b/>
      <w:color w:val="44546A" w:themeColor="text2"/>
      <w:sz w:val="20"/>
    </w:rPr>
  </w:style>
  <w:style w:type="paragraph" w:customStyle="1" w:styleId="P68B1DB1-Normal26">
    <w:name w:val="P68B1DB1-Normal26"/>
    <w:basedOn w:val="Normal"/>
    <w:rPr>
      <w:rFonts w:eastAsia="Times New Roman" w:cstheme="minorHAnsi"/>
      <w:color w:val="44546A" w:themeColor="text2"/>
      <w:sz w:val="20"/>
    </w:rPr>
  </w:style>
  <w:style w:type="paragraph" w:customStyle="1" w:styleId="P68B1DB1-Normal27">
    <w:name w:val="P68B1DB1-Normal27"/>
    <w:basedOn w:val="Normal"/>
    <w:rPr>
      <w:rFonts w:cstheme="minorHAnsi"/>
      <w:color w:val="44546A" w:themeColor="text2"/>
      <w:kern w:val="2"/>
      <w:sz w:val="20"/>
      <w14:ligatures w14:val="standardContextual"/>
    </w:rPr>
  </w:style>
  <w:style w:type="paragraph" w:customStyle="1" w:styleId="P68B1DB1-Normal28">
    <w:name w:val="P68B1DB1-Normal28"/>
    <w:basedOn w:val="Normal"/>
    <w:rPr>
      <w:rFonts w:cstheme="minorHAnsi"/>
      <w:kern w:val="2"/>
      <w:sz w:val="20"/>
      <w14:ligatures w14:val="standardContextual"/>
    </w:rPr>
  </w:style>
  <w:style w:type="paragraph" w:customStyle="1" w:styleId="P68B1DB1-Normal29">
    <w:name w:val="P68B1DB1-Normal29"/>
    <w:basedOn w:val="Normal"/>
    <w:rPr>
      <w:rFonts w:eastAsia="Times New Roman" w:cstheme="minorHAnsi"/>
      <w:sz w:val="20"/>
    </w:rPr>
  </w:style>
  <w:style w:type="paragraph" w:customStyle="1" w:styleId="P68B1DB1-Normal30">
    <w:name w:val="P68B1DB1-Normal30"/>
    <w:basedOn w:val="Normal"/>
    <w:rPr>
      <w:rFonts w:cstheme="minorHAnsi"/>
      <w:b/>
      <w:color w:val="C00000"/>
      <w:sz w:val="32"/>
    </w:rPr>
  </w:style>
  <w:style w:type="paragraph" w:customStyle="1" w:styleId="P68B1DB1-Normal31">
    <w:name w:val="P68B1DB1-Normal31"/>
    <w:basedOn w:val="Normal"/>
    <w:rPr>
      <w:rFonts w:cstheme="minorHAnsi"/>
      <w:b/>
      <w:color w:val="44546A" w:themeColor="text2"/>
      <w:kern w:val="2"/>
      <w:sz w:val="20"/>
      <w14:ligatures w14:val="standardContextual"/>
    </w:rPr>
  </w:style>
  <w:style w:type="paragraph" w:customStyle="1" w:styleId="P68B1DB1-Normal32">
    <w:name w:val="P68B1DB1-Normal32"/>
    <w:basedOn w:val="Normal"/>
    <w:rPr>
      <w:rFonts w:cstheme="minorHAnsi"/>
      <w:color w:val="44546A" w:themeColor="text2"/>
      <w:sz w:val="20"/>
    </w:rPr>
  </w:style>
  <w:style w:type="paragraph" w:customStyle="1" w:styleId="P68B1DB1-Normal33">
    <w:name w:val="P68B1DB1-Normal33"/>
    <w:basedOn w:val="Normal"/>
    <w:rPr>
      <w:rFonts w:cstheme="minorHAnsi"/>
      <w:b/>
      <w:color w:val="008080"/>
      <w:sz w:val="18"/>
    </w:rPr>
  </w:style>
  <w:style w:type="paragraph" w:customStyle="1" w:styleId="P68B1DB1-Normal34">
    <w:name w:val="P68B1DB1-Normal34"/>
    <w:basedOn w:val="Normal"/>
    <w:rPr>
      <w:rFonts w:cstheme="minorHAnsi"/>
      <w:b/>
      <w:color w:val="006666"/>
      <w:sz w:val="18"/>
    </w:rPr>
  </w:style>
  <w:style w:type="paragraph" w:customStyle="1" w:styleId="P68B1DB1-Normal35">
    <w:name w:val="P68B1DB1-Normal35"/>
    <w:basedOn w:val="Normal"/>
    <w:rPr>
      <w:rFonts w:cstheme="minorHAnsi"/>
      <w:b/>
      <w:color w:val="C00000"/>
      <w:sz w:val="18"/>
    </w:rPr>
  </w:style>
  <w:style w:type="paragraph" w:customStyle="1" w:styleId="P68B1DB1-Normal36">
    <w:name w:val="P68B1DB1-Normal36"/>
    <w:basedOn w:val="Normal"/>
    <w:rPr>
      <w:rFonts w:cstheme="minorHAnsi"/>
      <w:color w:val="006666"/>
      <w:sz w:val="18"/>
    </w:rPr>
  </w:style>
  <w:style w:type="paragraph" w:customStyle="1" w:styleId="P68B1DB1-ListParagraph37">
    <w:name w:val="P68B1DB1-ListParagraph37"/>
    <w:basedOn w:val="ListParagraph"/>
    <w:rPr>
      <w:rFonts w:cstheme="minorHAnsi"/>
      <w:b/>
      <w:color w:val="006666"/>
      <w:sz w:val="18"/>
    </w:rPr>
  </w:style>
  <w:style w:type="character" w:styleId="Hyperlink">
    <w:name w:val="Hyperlink"/>
    <w:basedOn w:val="DefaultParagraphFont"/>
    <w:uiPriority w:val="99"/>
    <w:unhideWhenUsed/>
    <w:rsid w:val="00B75735"/>
    <w:rPr>
      <w:color w:val="0563C1" w:themeColor="hyperlink"/>
      <w:u w:val="single"/>
    </w:rPr>
  </w:style>
  <w:style w:type="character" w:styleId="UnresolvedMention">
    <w:name w:val="Unresolved Mention"/>
    <w:basedOn w:val="DefaultParagraphFont"/>
    <w:uiPriority w:val="99"/>
    <w:semiHidden/>
    <w:unhideWhenUsed/>
    <w:rsid w:val="00B757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07618">
      <w:bodyDiv w:val="1"/>
      <w:marLeft w:val="0"/>
      <w:marRight w:val="0"/>
      <w:marTop w:val="0"/>
      <w:marBottom w:val="0"/>
      <w:divBdr>
        <w:top w:val="none" w:sz="0" w:space="0" w:color="auto"/>
        <w:left w:val="none" w:sz="0" w:space="0" w:color="auto"/>
        <w:bottom w:val="none" w:sz="0" w:space="0" w:color="auto"/>
        <w:right w:val="none" w:sz="0" w:space="0" w:color="auto"/>
      </w:divBdr>
      <w:divsChild>
        <w:div w:id="1741323714">
          <w:marLeft w:val="360"/>
          <w:marRight w:val="0"/>
          <w:marTop w:val="200"/>
          <w:marBottom w:val="0"/>
          <w:divBdr>
            <w:top w:val="none" w:sz="0" w:space="0" w:color="auto"/>
            <w:left w:val="none" w:sz="0" w:space="0" w:color="auto"/>
            <w:bottom w:val="none" w:sz="0" w:space="0" w:color="auto"/>
            <w:right w:val="none" w:sz="0" w:space="0" w:color="auto"/>
          </w:divBdr>
        </w:div>
        <w:div w:id="1623414802">
          <w:marLeft w:val="360"/>
          <w:marRight w:val="0"/>
          <w:marTop w:val="200"/>
          <w:marBottom w:val="0"/>
          <w:divBdr>
            <w:top w:val="none" w:sz="0" w:space="0" w:color="auto"/>
            <w:left w:val="none" w:sz="0" w:space="0" w:color="auto"/>
            <w:bottom w:val="none" w:sz="0" w:space="0" w:color="auto"/>
            <w:right w:val="none" w:sz="0" w:space="0" w:color="auto"/>
          </w:divBdr>
        </w:div>
        <w:div w:id="148939864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v.gov.mk/wp-content/uploads/2026/06/njoftim-fillimi-i-trajnimit.xls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ABAB3-14F5-414C-ACDE-1655A0A6E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4383</Words>
  <Characters>24989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Mojsovska Manojlova</dc:creator>
  <cp:keywords/>
  <dc:description/>
  <cp:lastModifiedBy>Miran</cp:lastModifiedBy>
  <cp:revision>3</cp:revision>
  <dcterms:created xsi:type="dcterms:W3CDTF">2026-06-04T08:36:00Z</dcterms:created>
  <dcterms:modified xsi:type="dcterms:W3CDTF">2026-06-10T11:13:00Z</dcterms:modified>
</cp:coreProperties>
</file>